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1E82F" w14:textId="1DBB0DB9" w:rsidR="001E67FF" w:rsidRDefault="001E67FF" w:rsidP="001E67FF">
      <w:pPr>
        <w:spacing w:after="0"/>
        <w:ind w:left="0"/>
        <w:contextualSpacing/>
        <w:rPr>
          <w:b/>
          <w:bCs/>
          <w:i/>
          <w:noProof/>
          <w:lang w:val="ro-RO"/>
        </w:rPr>
      </w:pPr>
      <w:bookmarkStart w:id="0" w:name="_GoBack"/>
      <w:bookmarkEnd w:id="0"/>
      <w:r w:rsidRPr="001E67FF">
        <w:rPr>
          <w:b/>
          <w:bCs/>
          <w:i/>
          <w:noProof/>
          <w:lang w:val="ro-RO"/>
        </w:rPr>
        <w:t>Autoritatea contractantă: Oficiul de Cadastru și Publicitate Imobiliară București</w:t>
      </w:r>
    </w:p>
    <w:p w14:paraId="2C0A44A1" w14:textId="77777777" w:rsidR="001E67FF" w:rsidRDefault="001E67FF" w:rsidP="001E67FF">
      <w:pPr>
        <w:spacing w:after="0"/>
        <w:ind w:left="0"/>
        <w:contextualSpacing/>
        <w:rPr>
          <w:b/>
          <w:bCs/>
          <w:i/>
          <w:noProof/>
          <w:lang w:val="ro-RO"/>
        </w:rPr>
      </w:pPr>
    </w:p>
    <w:p w14:paraId="467E091E" w14:textId="69006C9C" w:rsidR="008440F6" w:rsidRPr="00BA3055" w:rsidRDefault="00CB4E3D" w:rsidP="00C200CA">
      <w:pPr>
        <w:spacing w:after="0"/>
        <w:ind w:left="0"/>
        <w:contextualSpacing/>
        <w:jc w:val="center"/>
        <w:rPr>
          <w:b/>
          <w:bCs/>
          <w:i/>
          <w:noProof/>
          <w:lang w:val="ro-RO"/>
        </w:rPr>
      </w:pPr>
      <w:r w:rsidRPr="00BA3055">
        <w:rPr>
          <w:b/>
          <w:bCs/>
          <w:i/>
          <w:noProof/>
          <w:lang w:val="ro-RO"/>
        </w:rPr>
        <w:t>Formulare</w:t>
      </w:r>
    </w:p>
    <w:p w14:paraId="103000D0" w14:textId="4EF92144" w:rsidR="00E713CC" w:rsidRPr="00BA3055" w:rsidRDefault="00E713CC" w:rsidP="00C200CA">
      <w:pPr>
        <w:spacing w:after="0"/>
        <w:ind w:left="0"/>
        <w:contextualSpacing/>
        <w:jc w:val="center"/>
        <w:rPr>
          <w:b/>
          <w:bCs/>
          <w:i/>
          <w:noProof/>
          <w:lang w:val="ro-RO"/>
        </w:rPr>
      </w:pPr>
      <w:r w:rsidRPr="00BA3055">
        <w:rPr>
          <w:b/>
          <w:bCs/>
          <w:i/>
          <w:noProof/>
          <w:lang w:val="ro-RO"/>
        </w:rPr>
        <w:t>MODELE DE FORMULARE</w:t>
      </w:r>
    </w:p>
    <w:p w14:paraId="732097E9" w14:textId="77777777" w:rsidR="00834F14" w:rsidRPr="00BA3055" w:rsidRDefault="00834F14" w:rsidP="00C200CA">
      <w:pPr>
        <w:spacing w:after="0"/>
        <w:ind w:left="0"/>
        <w:contextualSpacing/>
        <w:jc w:val="left"/>
        <w:rPr>
          <w:b/>
          <w:bCs/>
          <w:i/>
          <w:noProof/>
          <w:lang w:val="ro-RO"/>
        </w:rPr>
      </w:pPr>
    </w:p>
    <w:p w14:paraId="4470BECE" w14:textId="77777777" w:rsidR="00834F14" w:rsidRPr="00BA3055" w:rsidRDefault="00834F14" w:rsidP="00C200CA">
      <w:pPr>
        <w:spacing w:after="0"/>
        <w:ind w:left="0"/>
        <w:contextualSpacing/>
        <w:jc w:val="left"/>
        <w:rPr>
          <w:b/>
          <w:bCs/>
          <w:i/>
          <w:noProof/>
          <w:lang w:val="ro-RO"/>
        </w:rPr>
      </w:pPr>
    </w:p>
    <w:p w14:paraId="72A197F1" w14:textId="5657A54B" w:rsidR="00C200CA" w:rsidRPr="00E914C9" w:rsidRDefault="00E713CC" w:rsidP="001E67FF">
      <w:pPr>
        <w:spacing w:after="0" w:line="360" w:lineRule="auto"/>
        <w:ind w:left="0"/>
        <w:contextualSpacing/>
        <w:jc w:val="left"/>
        <w:rPr>
          <w:b/>
          <w:i/>
          <w:noProof/>
          <w:lang w:val="ro-RO"/>
        </w:rPr>
      </w:pPr>
      <w:r w:rsidRPr="00BA3055">
        <w:rPr>
          <w:b/>
          <w:bCs/>
          <w:i/>
          <w:noProof/>
          <w:lang w:val="ro-RO"/>
        </w:rPr>
        <w:t>Lista formularelor:</w:t>
      </w:r>
    </w:p>
    <w:p w14:paraId="4D8AAD09" w14:textId="3130478C" w:rsidR="00F010A5" w:rsidRPr="00082929" w:rsidRDefault="00E914C9" w:rsidP="001E67FF">
      <w:pPr>
        <w:pStyle w:val="ListParagraph"/>
        <w:numPr>
          <w:ilvl w:val="0"/>
          <w:numId w:val="14"/>
        </w:numPr>
        <w:tabs>
          <w:tab w:val="left" w:pos="426"/>
        </w:tabs>
        <w:spacing w:line="360" w:lineRule="auto"/>
        <w:ind w:left="0" w:firstLine="0"/>
        <w:jc w:val="both"/>
        <w:rPr>
          <w:rFonts w:ascii="Trebuchet MS" w:hAnsi="Trebuchet MS"/>
          <w:sz w:val="22"/>
          <w:szCs w:val="22"/>
        </w:rPr>
      </w:pPr>
      <w:r w:rsidRPr="00082929">
        <w:rPr>
          <w:rFonts w:ascii="Trebuchet MS" w:hAnsi="Trebuchet MS"/>
          <w:b/>
          <w:sz w:val="22"/>
          <w:szCs w:val="22"/>
          <w:u w:val="single"/>
        </w:rPr>
        <w:t>Formularul nr. 1</w:t>
      </w:r>
      <w:r w:rsidR="00BA3055" w:rsidRPr="00082929">
        <w:rPr>
          <w:rFonts w:ascii="Trebuchet MS" w:hAnsi="Trebuchet MS"/>
          <w:sz w:val="22"/>
          <w:szCs w:val="22"/>
        </w:rPr>
        <w:t xml:space="preserve"> – </w:t>
      </w:r>
      <w:r w:rsidR="00F010A5" w:rsidRPr="00082929">
        <w:rPr>
          <w:rFonts w:ascii="Trebuchet MS" w:eastAsia="Calibri" w:hAnsi="Trebuchet MS"/>
          <w:sz w:val="22"/>
          <w:szCs w:val="22"/>
        </w:rPr>
        <w:t>Scrisoare de intenţie</w:t>
      </w:r>
    </w:p>
    <w:p w14:paraId="6FBE8083" w14:textId="2CED524A" w:rsidR="00F010A5" w:rsidRPr="00082929" w:rsidRDefault="00F010A5" w:rsidP="001E67FF">
      <w:pPr>
        <w:pStyle w:val="ListParagraph"/>
        <w:numPr>
          <w:ilvl w:val="0"/>
          <w:numId w:val="14"/>
        </w:numPr>
        <w:tabs>
          <w:tab w:val="left" w:pos="426"/>
        </w:tabs>
        <w:spacing w:line="360" w:lineRule="auto"/>
        <w:ind w:left="0" w:firstLine="0"/>
        <w:jc w:val="both"/>
        <w:rPr>
          <w:rFonts w:ascii="Trebuchet MS" w:hAnsi="Trebuchet MS"/>
          <w:sz w:val="22"/>
          <w:szCs w:val="22"/>
        </w:rPr>
      </w:pPr>
      <w:r w:rsidRPr="00082929">
        <w:rPr>
          <w:rFonts w:ascii="Trebuchet MS" w:hAnsi="Trebuchet MS"/>
          <w:b/>
          <w:noProof/>
          <w:sz w:val="22"/>
          <w:szCs w:val="22"/>
          <w:u w:val="single"/>
          <w:lang w:val="ro-RO"/>
        </w:rPr>
        <w:t>Formularul nr. 2</w:t>
      </w:r>
      <w:r w:rsidRPr="00082929">
        <w:rPr>
          <w:rFonts w:ascii="Trebuchet MS" w:hAnsi="Trebuchet MS"/>
          <w:sz w:val="22"/>
          <w:szCs w:val="22"/>
        </w:rPr>
        <w:t xml:space="preserve"> - Declarație pe propria răspundere privind neîncadrarea în prevederile art. 59 și 60 din </w:t>
      </w:r>
      <w:r w:rsidRPr="00082929">
        <w:rPr>
          <w:rFonts w:ascii="Trebuchet MS" w:hAnsi="Trebuchet MS"/>
          <w:noProof/>
          <w:sz w:val="22"/>
          <w:szCs w:val="22"/>
          <w:lang w:val="ro-RO"/>
        </w:rPr>
        <w:t>Legea nr. 98/2016 privind achiziţiile publice</w:t>
      </w:r>
      <w:r w:rsidRPr="00082929">
        <w:rPr>
          <w:rFonts w:ascii="Trebuchet MS" w:hAnsi="Trebuchet MS"/>
          <w:sz w:val="22"/>
          <w:szCs w:val="22"/>
        </w:rPr>
        <w:t>;</w:t>
      </w:r>
    </w:p>
    <w:p w14:paraId="44F8E7F8" w14:textId="00A112B7" w:rsidR="00F010A5" w:rsidRPr="00082929" w:rsidRDefault="00E914C9" w:rsidP="001E67FF">
      <w:pPr>
        <w:pStyle w:val="ListParagraph"/>
        <w:numPr>
          <w:ilvl w:val="0"/>
          <w:numId w:val="14"/>
        </w:numPr>
        <w:tabs>
          <w:tab w:val="left" w:pos="426"/>
        </w:tabs>
        <w:spacing w:line="360" w:lineRule="auto"/>
        <w:ind w:left="0" w:firstLine="0"/>
        <w:jc w:val="both"/>
        <w:rPr>
          <w:rFonts w:ascii="Trebuchet MS" w:hAnsi="Trebuchet MS"/>
          <w:noProof/>
          <w:sz w:val="22"/>
          <w:szCs w:val="22"/>
          <w:lang w:val="ro-RO"/>
        </w:rPr>
      </w:pPr>
      <w:r w:rsidRPr="00082929">
        <w:rPr>
          <w:rFonts w:ascii="Trebuchet MS" w:hAnsi="Trebuchet MS"/>
          <w:b/>
          <w:noProof/>
          <w:sz w:val="22"/>
          <w:szCs w:val="22"/>
          <w:u w:val="single"/>
          <w:lang w:val="ro-RO"/>
        </w:rPr>
        <w:t>Formularul nr. 3</w:t>
      </w:r>
      <w:r w:rsidR="00E713CC" w:rsidRPr="00082929">
        <w:rPr>
          <w:rFonts w:ascii="Trebuchet MS" w:hAnsi="Trebuchet MS"/>
          <w:noProof/>
          <w:sz w:val="22"/>
          <w:szCs w:val="22"/>
          <w:lang w:val="ro-RO"/>
        </w:rPr>
        <w:t xml:space="preserve"> -</w:t>
      </w:r>
      <w:r w:rsidR="00F010A5" w:rsidRPr="00082929">
        <w:rPr>
          <w:rFonts w:ascii="Trebuchet MS" w:eastAsia="Calibri" w:hAnsi="Trebuchet MS"/>
          <w:sz w:val="22"/>
          <w:szCs w:val="22"/>
        </w:rPr>
        <w:t xml:space="preserve"> Model formular de ofertă tehnico-financiară</w:t>
      </w:r>
    </w:p>
    <w:p w14:paraId="71C9718F" w14:textId="77777777" w:rsidR="00F010A5" w:rsidRDefault="00F010A5" w:rsidP="001E67FF">
      <w:pPr>
        <w:spacing w:after="0" w:line="360" w:lineRule="auto"/>
        <w:ind w:left="0"/>
        <w:jc w:val="left"/>
        <w:rPr>
          <w:rFonts w:eastAsia="Times New Roman"/>
          <w:noProof/>
          <w:lang w:val="ro-RO"/>
        </w:rPr>
      </w:pPr>
      <w:r>
        <w:rPr>
          <w:noProof/>
          <w:lang w:val="ro-RO"/>
        </w:rPr>
        <w:br w:type="page"/>
      </w:r>
    </w:p>
    <w:p w14:paraId="58167BAD" w14:textId="3F44CD74" w:rsidR="00F010A5" w:rsidRPr="00945E7F" w:rsidRDefault="00F010A5" w:rsidP="00F010A5">
      <w:pPr>
        <w:spacing w:after="0"/>
        <w:ind w:left="0"/>
        <w:jc w:val="right"/>
        <w:rPr>
          <w:b/>
          <w:i/>
          <w:u w:val="single"/>
          <w:lang w:val="ro-RO"/>
        </w:rPr>
      </w:pPr>
      <w:r w:rsidRPr="00945E7F">
        <w:rPr>
          <w:b/>
          <w:i/>
          <w:u w:val="single"/>
          <w:lang w:val="ro-RO"/>
        </w:rPr>
        <w:lastRenderedPageBreak/>
        <w:t xml:space="preserve">Formularul nr. </w:t>
      </w:r>
      <w:r>
        <w:rPr>
          <w:b/>
          <w:i/>
          <w:u w:val="single"/>
          <w:lang w:val="ro-RO"/>
        </w:rPr>
        <w:t>1</w:t>
      </w:r>
    </w:p>
    <w:p w14:paraId="71937815" w14:textId="77777777" w:rsidR="00F010A5" w:rsidRPr="00463B64" w:rsidRDefault="00F010A5" w:rsidP="00F010A5">
      <w:pPr>
        <w:spacing w:after="0" w:line="240" w:lineRule="auto"/>
        <w:ind w:left="0"/>
        <w:rPr>
          <w:rFonts w:eastAsia="Calibri"/>
        </w:rPr>
      </w:pPr>
      <w:r w:rsidRPr="00463B64">
        <w:rPr>
          <w:rFonts w:eastAsia="Calibri"/>
        </w:rPr>
        <w:t>Denumire operator economic                          Nr. î</w:t>
      </w:r>
      <w:r>
        <w:rPr>
          <w:rFonts w:eastAsia="Calibri"/>
        </w:rPr>
        <w:t>n</w:t>
      </w:r>
      <w:r w:rsidRPr="00463B64">
        <w:rPr>
          <w:rFonts w:eastAsia="Calibri"/>
        </w:rPr>
        <w:t xml:space="preserve">registrare .......... / </w:t>
      </w:r>
      <w:proofErr w:type="gramStart"/>
      <w:r w:rsidRPr="00463B64">
        <w:rPr>
          <w:rFonts w:eastAsia="Calibri"/>
        </w:rPr>
        <w:t>Data ...........</w:t>
      </w:r>
      <w:proofErr w:type="gramEnd"/>
      <w:r w:rsidRPr="00463B64">
        <w:rPr>
          <w:rFonts w:eastAsia="Calibri"/>
        </w:rPr>
        <w:t xml:space="preserve"> ................................... </w:t>
      </w:r>
    </w:p>
    <w:p w14:paraId="4172AE79" w14:textId="77777777" w:rsidR="00F010A5" w:rsidRPr="00463B64" w:rsidRDefault="00F010A5" w:rsidP="00F010A5">
      <w:pPr>
        <w:spacing w:after="0" w:line="240" w:lineRule="auto"/>
        <w:rPr>
          <w:rFonts w:eastAsia="Calibri"/>
        </w:rPr>
      </w:pPr>
      <w:r w:rsidRPr="00463B64">
        <w:rPr>
          <w:rFonts w:eastAsia="Calibri"/>
        </w:rPr>
        <w:t xml:space="preserve">                             </w:t>
      </w:r>
    </w:p>
    <w:p w14:paraId="679C20B6" w14:textId="77777777" w:rsidR="00F010A5" w:rsidRPr="00463B64" w:rsidRDefault="00F010A5" w:rsidP="00F010A5">
      <w:pPr>
        <w:spacing w:after="0" w:line="240" w:lineRule="auto"/>
        <w:ind w:left="0"/>
        <w:jc w:val="center"/>
        <w:rPr>
          <w:rFonts w:eastAsia="Calibri"/>
          <w:b/>
        </w:rPr>
      </w:pPr>
      <w:r w:rsidRPr="00463B64">
        <w:rPr>
          <w:rFonts w:eastAsia="Calibri"/>
          <w:b/>
        </w:rPr>
        <w:t>SCRISOARE DE INTENŢIE</w:t>
      </w:r>
    </w:p>
    <w:p w14:paraId="6B9FCE44" w14:textId="77777777" w:rsidR="00F010A5" w:rsidRPr="00463B64" w:rsidRDefault="00F010A5" w:rsidP="00F010A5">
      <w:pPr>
        <w:spacing w:after="0" w:line="240" w:lineRule="auto"/>
        <w:ind w:left="0"/>
        <w:rPr>
          <w:rFonts w:eastAsia="Calibri"/>
        </w:rPr>
      </w:pPr>
    </w:p>
    <w:p w14:paraId="6CB8F2F9" w14:textId="77777777" w:rsidR="00F010A5" w:rsidRPr="00463B64" w:rsidRDefault="00F010A5" w:rsidP="00F010A5">
      <w:pPr>
        <w:spacing w:after="0" w:line="240" w:lineRule="auto"/>
        <w:ind w:left="0"/>
        <w:rPr>
          <w:rFonts w:eastAsia="Calibri"/>
        </w:rPr>
      </w:pPr>
    </w:p>
    <w:p w14:paraId="0E4E266F" w14:textId="77777777" w:rsidR="00F010A5" w:rsidRPr="00463B64" w:rsidRDefault="00F010A5" w:rsidP="00F010A5">
      <w:pPr>
        <w:spacing w:after="0" w:line="240" w:lineRule="auto"/>
        <w:ind w:left="0"/>
        <w:rPr>
          <w:rFonts w:eastAsia="Calibri"/>
          <w:b/>
        </w:rPr>
      </w:pPr>
      <w:r w:rsidRPr="00463B64">
        <w:rPr>
          <w:rFonts w:eastAsia="Calibri"/>
          <w:b/>
        </w:rPr>
        <w:t xml:space="preserve">Către: </w:t>
      </w:r>
      <w:r w:rsidRPr="00463B64">
        <w:rPr>
          <w:rFonts w:eastAsia="Calibri"/>
        </w:rPr>
        <w:t>Oficiul de Cadastru și Publicitate Imobiliară București cu sediul în București, B-dul Expoziției, nr. 1A, sector 1.</w:t>
      </w:r>
    </w:p>
    <w:p w14:paraId="67251A0F" w14:textId="77777777" w:rsidR="00F010A5" w:rsidRPr="00463B64" w:rsidRDefault="00F010A5" w:rsidP="00F010A5">
      <w:pPr>
        <w:spacing w:after="0" w:line="240" w:lineRule="auto"/>
        <w:ind w:left="0"/>
        <w:rPr>
          <w:rFonts w:eastAsia="Calibri"/>
        </w:rPr>
      </w:pPr>
      <w:r w:rsidRPr="00463B64">
        <w:rPr>
          <w:rFonts w:eastAsia="Calibri"/>
        </w:rPr>
        <w:t xml:space="preserve"> </w:t>
      </w:r>
    </w:p>
    <w:p w14:paraId="156591F6" w14:textId="77777777" w:rsidR="00F010A5" w:rsidRPr="00463B64" w:rsidRDefault="00F010A5" w:rsidP="00F010A5">
      <w:pPr>
        <w:spacing w:after="0" w:line="240" w:lineRule="auto"/>
        <w:ind w:left="0"/>
        <w:rPr>
          <w:rFonts w:eastAsia="Calibri"/>
        </w:rPr>
      </w:pPr>
      <w:r w:rsidRPr="00463B64">
        <w:rPr>
          <w:rFonts w:eastAsia="Calibri"/>
        </w:rPr>
        <w:t xml:space="preserve"> </w:t>
      </w:r>
    </w:p>
    <w:p w14:paraId="749D3C0B" w14:textId="77777777" w:rsidR="00F010A5" w:rsidRPr="00463B64" w:rsidRDefault="00F010A5" w:rsidP="00F010A5">
      <w:pPr>
        <w:spacing w:after="0" w:line="240" w:lineRule="auto"/>
        <w:ind w:left="0"/>
        <w:rPr>
          <w:rFonts w:eastAsia="Calibri"/>
        </w:rPr>
      </w:pPr>
      <w:r w:rsidRPr="00463B64">
        <w:rPr>
          <w:rFonts w:eastAsia="Calibri"/>
        </w:rPr>
        <w:t xml:space="preserve">Referitor la anunţul nr. ________________ din data _______________, publicat în ____________________, noi S.C. _________________ (denumire operator economic), cu sediul în __________________________, cod fiscal ___________________, nr. </w:t>
      </w:r>
      <w:proofErr w:type="gramStart"/>
      <w:r w:rsidRPr="00463B64">
        <w:rPr>
          <w:rFonts w:eastAsia="Calibri"/>
        </w:rPr>
        <w:t>telefon</w:t>
      </w:r>
      <w:proofErr w:type="gramEnd"/>
      <w:r w:rsidRPr="00463B64">
        <w:rPr>
          <w:rFonts w:eastAsia="Calibri"/>
        </w:rPr>
        <w:t xml:space="preserve"> _________________, nr. </w:t>
      </w:r>
      <w:proofErr w:type="gramStart"/>
      <w:r w:rsidRPr="00463B64">
        <w:rPr>
          <w:rFonts w:eastAsia="Calibri"/>
        </w:rPr>
        <w:t>fax</w:t>
      </w:r>
      <w:proofErr w:type="gramEnd"/>
      <w:r w:rsidRPr="00463B64">
        <w:rPr>
          <w:rFonts w:eastAsia="Calibri"/>
        </w:rPr>
        <w:t xml:space="preserve"> ________________, email: _______________________, ne exprimăm intenţia de a participa, în calitate de ofertant, la </w:t>
      </w:r>
      <w:r w:rsidRPr="009A242D">
        <w:rPr>
          <w:rFonts w:eastAsia="Calibri"/>
        </w:rPr>
        <w:t>achiziția directă având ca obiect</w:t>
      </w:r>
      <w:r>
        <w:rPr>
          <w:rFonts w:eastAsia="Calibri"/>
        </w:rPr>
        <w:t xml:space="preserve"> </w:t>
      </w:r>
      <w:r w:rsidRPr="00463B64">
        <w:rPr>
          <w:rFonts w:eastAsia="Calibri"/>
          <w:b/>
          <w:i/>
        </w:rPr>
        <w:t>“</w:t>
      </w:r>
      <w:r w:rsidRPr="00945E7F">
        <w:rPr>
          <w:rFonts w:eastAsia="Calibri"/>
          <w:b/>
          <w:i/>
        </w:rPr>
        <w:t>Servicii de reparare și întreținere a aparatelor de aer condiționat</w:t>
      </w:r>
      <w:r w:rsidRPr="00463B64">
        <w:rPr>
          <w:rFonts w:eastAsia="Calibri"/>
          <w:b/>
          <w:i/>
        </w:rPr>
        <w:t>”.</w:t>
      </w:r>
      <w:r w:rsidRPr="00463B64">
        <w:rPr>
          <w:rFonts w:eastAsia="Calibri"/>
        </w:rPr>
        <w:t xml:space="preserve"> </w:t>
      </w:r>
    </w:p>
    <w:p w14:paraId="4F155C3E" w14:textId="77777777" w:rsidR="00F010A5" w:rsidRPr="00463B64" w:rsidRDefault="00F010A5" w:rsidP="00F010A5">
      <w:pPr>
        <w:spacing w:after="0" w:line="240" w:lineRule="auto"/>
        <w:ind w:left="0"/>
        <w:rPr>
          <w:rFonts w:eastAsia="Calibri"/>
        </w:rPr>
      </w:pPr>
      <w:r w:rsidRPr="00463B64">
        <w:rPr>
          <w:rFonts w:eastAsia="Calibri"/>
        </w:rPr>
        <w:t xml:space="preserve"> </w:t>
      </w:r>
    </w:p>
    <w:p w14:paraId="0180A63F" w14:textId="77777777" w:rsidR="00F010A5" w:rsidRPr="00463B64" w:rsidRDefault="00F010A5" w:rsidP="00F010A5">
      <w:pPr>
        <w:spacing w:after="0" w:line="240" w:lineRule="auto"/>
        <w:ind w:left="0"/>
        <w:rPr>
          <w:rFonts w:eastAsia="Calibri"/>
        </w:rPr>
      </w:pPr>
    </w:p>
    <w:p w14:paraId="3F766BB2" w14:textId="77777777" w:rsidR="00F010A5" w:rsidRPr="00463B64" w:rsidRDefault="00F010A5" w:rsidP="00F010A5">
      <w:pPr>
        <w:pStyle w:val="NormalWeb"/>
        <w:spacing w:before="0" w:beforeAutospacing="0" w:after="0" w:afterAutospacing="0"/>
        <w:jc w:val="both"/>
        <w:rPr>
          <w:rFonts w:ascii="Trebuchet MS" w:hAnsi="Trebuchet MS"/>
          <w:sz w:val="22"/>
          <w:szCs w:val="22"/>
        </w:rPr>
      </w:pPr>
      <w:r w:rsidRPr="00463B64">
        <w:rPr>
          <w:rFonts w:ascii="Trebuchet MS" w:hAnsi="Trebuchet MS"/>
          <w:b/>
          <w:bCs/>
          <w:sz w:val="22"/>
          <w:szCs w:val="22"/>
        </w:rPr>
        <w:t>Data completării:</w:t>
      </w:r>
      <w:r w:rsidRPr="00463B64">
        <w:rPr>
          <w:rFonts w:ascii="Trebuchet MS" w:hAnsi="Trebuchet MS"/>
          <w:sz w:val="22"/>
          <w:szCs w:val="22"/>
        </w:rPr>
        <w:t xml:space="preserve"> _____________</w:t>
      </w:r>
    </w:p>
    <w:p w14:paraId="3D0E56F8" w14:textId="77777777" w:rsidR="00F010A5" w:rsidRPr="00463B64" w:rsidRDefault="00F010A5" w:rsidP="00F010A5">
      <w:pPr>
        <w:pStyle w:val="NormalWeb"/>
        <w:spacing w:before="0" w:beforeAutospacing="0" w:after="0" w:afterAutospacing="0"/>
        <w:jc w:val="both"/>
        <w:rPr>
          <w:rFonts w:ascii="Trebuchet MS" w:hAnsi="Trebuchet MS"/>
          <w:sz w:val="22"/>
          <w:szCs w:val="22"/>
        </w:rPr>
      </w:pPr>
      <w:r w:rsidRPr="00463B64">
        <w:rPr>
          <w:rFonts w:ascii="Trebuchet MS" w:hAnsi="Trebuchet MS"/>
          <w:b/>
          <w:bCs/>
          <w:sz w:val="22"/>
          <w:szCs w:val="22"/>
        </w:rPr>
        <w:t>Operator economic:</w:t>
      </w:r>
      <w:r w:rsidRPr="00463B64">
        <w:rPr>
          <w:rFonts w:ascii="Trebuchet MS" w:hAnsi="Trebuchet MS"/>
          <w:sz w:val="22"/>
          <w:szCs w:val="22"/>
        </w:rPr>
        <w:t xml:space="preserve"> ______________________(denumirea operatorului economic),</w:t>
      </w:r>
    </w:p>
    <w:p w14:paraId="6A2B3C16" w14:textId="77777777" w:rsidR="00F010A5" w:rsidRPr="00463B64" w:rsidRDefault="00F010A5" w:rsidP="00F010A5">
      <w:pPr>
        <w:pStyle w:val="NormalWeb"/>
        <w:spacing w:before="0" w:beforeAutospacing="0" w:after="0" w:afterAutospacing="0"/>
        <w:jc w:val="both"/>
        <w:rPr>
          <w:rFonts w:ascii="Trebuchet MS" w:hAnsi="Trebuchet MS"/>
          <w:sz w:val="22"/>
          <w:szCs w:val="22"/>
        </w:rPr>
      </w:pPr>
      <w:r w:rsidRPr="00463B64">
        <w:rPr>
          <w:rFonts w:ascii="Trebuchet MS" w:hAnsi="Trebuchet MS"/>
          <w:sz w:val="22"/>
          <w:szCs w:val="22"/>
        </w:rPr>
        <w:t>________________________</w:t>
      </w:r>
    </w:p>
    <w:p w14:paraId="17AD0996" w14:textId="77777777" w:rsidR="00F010A5" w:rsidRPr="00463B64" w:rsidRDefault="00F010A5" w:rsidP="00F010A5">
      <w:pPr>
        <w:spacing w:after="0" w:line="240" w:lineRule="auto"/>
        <w:ind w:left="0"/>
        <w:rPr>
          <w:rFonts w:eastAsia="Times New Roman"/>
          <w:lang w:eastAsia="ro-RO"/>
        </w:rPr>
      </w:pPr>
      <w:r w:rsidRPr="00463B64">
        <w:t>(</w:t>
      </w:r>
      <w:proofErr w:type="gramStart"/>
      <w:r w:rsidRPr="00463B64">
        <w:t>nume</w:t>
      </w:r>
      <w:proofErr w:type="gramEnd"/>
      <w:r w:rsidRPr="00463B64">
        <w:t xml:space="preserve"> semnatar, semnătură autorizată și ștampila, </w:t>
      </w:r>
      <w:r w:rsidRPr="00463B64">
        <w:rPr>
          <w:i/>
        </w:rPr>
        <w:t>dacă se utilizează</w:t>
      </w:r>
      <w:r w:rsidRPr="00463B64">
        <w:t>)</w:t>
      </w:r>
    </w:p>
    <w:p w14:paraId="7271DC01" w14:textId="77777777" w:rsidR="00477857" w:rsidRPr="00BA3055" w:rsidRDefault="00477857" w:rsidP="00F010A5">
      <w:pPr>
        <w:pStyle w:val="ListParagraph"/>
        <w:tabs>
          <w:tab w:val="left" w:pos="426"/>
        </w:tabs>
        <w:ind w:left="0"/>
        <w:jc w:val="both"/>
        <w:rPr>
          <w:rFonts w:ascii="Trebuchet MS" w:hAnsi="Trebuchet MS"/>
          <w:sz w:val="22"/>
          <w:szCs w:val="22"/>
        </w:rPr>
      </w:pPr>
    </w:p>
    <w:p w14:paraId="76DF5E90" w14:textId="77777777" w:rsidR="00477857" w:rsidRPr="00BA3055" w:rsidRDefault="00477857" w:rsidP="00C200CA">
      <w:pPr>
        <w:spacing w:after="0"/>
        <w:ind w:left="0"/>
        <w:contextualSpacing/>
        <w:rPr>
          <w:b/>
          <w:bCs/>
          <w:i/>
          <w:lang w:val="ro-RO"/>
        </w:rPr>
      </w:pPr>
    </w:p>
    <w:p w14:paraId="06338D2A" w14:textId="77777777" w:rsidR="005204C7" w:rsidRPr="00BA3055" w:rsidRDefault="005204C7" w:rsidP="00C200CA">
      <w:pPr>
        <w:spacing w:after="0"/>
        <w:ind w:left="0"/>
        <w:contextualSpacing/>
        <w:rPr>
          <w:b/>
          <w:bCs/>
          <w:lang w:val="ro-RO"/>
        </w:rPr>
      </w:pPr>
    </w:p>
    <w:p w14:paraId="72BE32E4" w14:textId="77777777" w:rsidR="00730F6F" w:rsidRPr="00BA3055" w:rsidRDefault="00730F6F" w:rsidP="00C200CA">
      <w:pPr>
        <w:spacing w:after="0"/>
        <w:ind w:left="0"/>
        <w:contextualSpacing/>
        <w:rPr>
          <w:b/>
          <w:bCs/>
          <w:lang w:val="ro-RO"/>
        </w:rPr>
      </w:pPr>
    </w:p>
    <w:p w14:paraId="05B33D82" w14:textId="77777777" w:rsidR="00730F6F" w:rsidRPr="008A10CB" w:rsidRDefault="00730F6F" w:rsidP="00C200CA">
      <w:pPr>
        <w:spacing w:after="0"/>
        <w:ind w:left="0"/>
        <w:contextualSpacing/>
        <w:rPr>
          <w:b/>
          <w:bCs/>
          <w:lang w:val="ro-RO"/>
        </w:rPr>
      </w:pPr>
    </w:p>
    <w:p w14:paraId="484B4E43" w14:textId="77777777" w:rsidR="00730F6F" w:rsidRPr="008A10CB" w:rsidRDefault="00730F6F" w:rsidP="00C200CA">
      <w:pPr>
        <w:spacing w:after="0"/>
        <w:ind w:left="0"/>
        <w:contextualSpacing/>
        <w:rPr>
          <w:b/>
          <w:bCs/>
          <w:lang w:val="ro-RO"/>
        </w:rPr>
      </w:pPr>
    </w:p>
    <w:p w14:paraId="0C06365C" w14:textId="77777777" w:rsidR="00730F6F" w:rsidRPr="008A10CB" w:rsidRDefault="00730F6F" w:rsidP="00C200CA">
      <w:pPr>
        <w:spacing w:after="0"/>
        <w:ind w:left="0"/>
        <w:contextualSpacing/>
        <w:rPr>
          <w:b/>
          <w:bCs/>
          <w:lang w:val="ro-RO"/>
        </w:rPr>
      </w:pPr>
    </w:p>
    <w:p w14:paraId="65602EFA" w14:textId="77777777" w:rsidR="00730F6F" w:rsidRPr="008A10CB" w:rsidRDefault="00730F6F" w:rsidP="00C200CA">
      <w:pPr>
        <w:spacing w:after="0"/>
        <w:ind w:left="0"/>
        <w:contextualSpacing/>
        <w:rPr>
          <w:b/>
          <w:bCs/>
          <w:lang w:val="ro-RO"/>
        </w:rPr>
      </w:pPr>
    </w:p>
    <w:p w14:paraId="733D1B6E" w14:textId="77777777" w:rsidR="008440F6" w:rsidRPr="008A10CB" w:rsidRDefault="008440F6" w:rsidP="00C200CA">
      <w:pPr>
        <w:spacing w:after="0"/>
        <w:ind w:left="0"/>
        <w:contextualSpacing/>
        <w:rPr>
          <w:b/>
          <w:bCs/>
          <w:lang w:val="ro-RO"/>
        </w:rPr>
      </w:pPr>
    </w:p>
    <w:p w14:paraId="683D9064" w14:textId="77777777" w:rsidR="00BA3055" w:rsidRDefault="00BA3055" w:rsidP="00BA3055">
      <w:pPr>
        <w:spacing w:after="0" w:line="240" w:lineRule="auto"/>
        <w:ind w:left="1699"/>
      </w:pPr>
    </w:p>
    <w:p w14:paraId="1CD93827" w14:textId="77777777" w:rsidR="00BA3055" w:rsidRPr="00463B64" w:rsidRDefault="00BA3055" w:rsidP="00BA3055">
      <w:pPr>
        <w:spacing w:after="0" w:line="240" w:lineRule="auto"/>
        <w:ind w:left="1699"/>
      </w:pPr>
    </w:p>
    <w:p w14:paraId="51B0A2F2" w14:textId="77777777" w:rsidR="00BA3055" w:rsidRPr="00463B64" w:rsidRDefault="00BA3055" w:rsidP="00BA3055">
      <w:pPr>
        <w:spacing w:after="0" w:line="240" w:lineRule="auto"/>
        <w:ind w:left="0"/>
        <w:rPr>
          <w:b/>
        </w:rPr>
      </w:pPr>
    </w:p>
    <w:p w14:paraId="00E0F7BC" w14:textId="77777777" w:rsidR="00F15701" w:rsidRDefault="00F15701">
      <w:pPr>
        <w:spacing w:after="0" w:line="240" w:lineRule="auto"/>
        <w:ind w:left="0"/>
        <w:jc w:val="left"/>
        <w:rPr>
          <w:b/>
          <w:i/>
          <w:u w:val="single"/>
        </w:rPr>
      </w:pPr>
      <w:r>
        <w:rPr>
          <w:b/>
          <w:i/>
          <w:u w:val="single"/>
        </w:rPr>
        <w:br w:type="page"/>
      </w:r>
    </w:p>
    <w:p w14:paraId="00680B50" w14:textId="29FE2105" w:rsidR="00BA3055" w:rsidRPr="00463B64" w:rsidRDefault="00F010A5" w:rsidP="00BA3055">
      <w:pPr>
        <w:spacing w:after="0" w:line="240" w:lineRule="auto"/>
        <w:ind w:left="0"/>
        <w:jc w:val="right"/>
        <w:rPr>
          <w:b/>
          <w:i/>
          <w:u w:val="single"/>
        </w:rPr>
      </w:pPr>
      <w:r>
        <w:rPr>
          <w:b/>
          <w:i/>
          <w:u w:val="single"/>
        </w:rPr>
        <w:lastRenderedPageBreak/>
        <w:t>Formularul nr.2</w:t>
      </w:r>
    </w:p>
    <w:p w14:paraId="3286B708" w14:textId="77777777" w:rsidR="00BA3055" w:rsidRPr="00463B64" w:rsidRDefault="00BA3055" w:rsidP="00BA3055">
      <w:pPr>
        <w:spacing w:after="0" w:line="240" w:lineRule="auto"/>
        <w:ind w:left="0"/>
        <w:jc w:val="right"/>
        <w:rPr>
          <w:b/>
          <w:i/>
          <w:u w:val="single"/>
        </w:rPr>
      </w:pPr>
    </w:p>
    <w:p w14:paraId="752885DF" w14:textId="77777777" w:rsidR="00BA3055" w:rsidRPr="00463B64" w:rsidRDefault="00BA3055" w:rsidP="00BA3055">
      <w:pPr>
        <w:spacing w:after="0" w:line="240" w:lineRule="auto"/>
        <w:ind w:left="0"/>
        <w:rPr>
          <w:rFonts w:eastAsia="Times New Roman"/>
          <w:bCs/>
          <w:i/>
        </w:rPr>
      </w:pPr>
      <w:r w:rsidRPr="00463B64">
        <w:t xml:space="preserve">Denumire operator </w:t>
      </w:r>
      <w:proofErr w:type="gramStart"/>
      <w:r w:rsidRPr="00463B64">
        <w:t>economic ...................................</w:t>
      </w:r>
      <w:proofErr w:type="gramEnd"/>
      <w:r w:rsidRPr="00463B64">
        <w:t xml:space="preserve"> </w:t>
      </w:r>
      <w:r w:rsidRPr="00463B64">
        <w:rPr>
          <w:rFonts w:eastAsia="Times New Roman"/>
          <w:bCs/>
          <w:i/>
        </w:rPr>
        <w:t>[</w:t>
      </w:r>
      <w:proofErr w:type="gramStart"/>
      <w:r w:rsidRPr="00463B64">
        <w:rPr>
          <w:rFonts w:eastAsia="Times New Roman"/>
          <w:bCs/>
          <w:i/>
        </w:rPr>
        <w:t>introduceți</w:t>
      </w:r>
      <w:proofErr w:type="gramEnd"/>
      <w:r w:rsidRPr="00463B64">
        <w:rPr>
          <w:rFonts w:eastAsia="Times New Roman"/>
          <w:bCs/>
          <w:i/>
        </w:rPr>
        <w:t xml:space="preserve"> denumirea OE ofertant participant individual/unic/lider al asocierii de OE sau implicat în procedură, respectiv subcontractant/terț susținător, după caz]</w:t>
      </w:r>
    </w:p>
    <w:p w14:paraId="2EA4ADAE" w14:textId="77777777" w:rsidR="00BA3055" w:rsidRPr="00463B64" w:rsidRDefault="00BA3055" w:rsidP="00BA3055">
      <w:pPr>
        <w:spacing w:after="0" w:line="240" w:lineRule="auto"/>
        <w:ind w:left="0"/>
        <w:rPr>
          <w:rFonts w:eastAsia="Calibri"/>
          <w:b/>
        </w:rPr>
      </w:pPr>
    </w:p>
    <w:p w14:paraId="7EA7B4D0" w14:textId="77777777" w:rsidR="00BA3055" w:rsidRPr="00463B64" w:rsidRDefault="00BA3055" w:rsidP="00BA3055">
      <w:pPr>
        <w:spacing w:after="0" w:line="240" w:lineRule="auto"/>
        <w:ind w:left="0"/>
        <w:jc w:val="center"/>
        <w:rPr>
          <w:rFonts w:eastAsia="Calibri"/>
          <w:b/>
          <w:bCs/>
        </w:rPr>
      </w:pPr>
      <w:r w:rsidRPr="00463B64">
        <w:rPr>
          <w:rFonts w:eastAsia="Calibri"/>
          <w:b/>
          <w:bCs/>
        </w:rPr>
        <w:t xml:space="preserve">DECLARAŢIE privind neîncadrarea în prevederile art. 59 și 60 din Legea nr. 98/2016 </w:t>
      </w:r>
    </w:p>
    <w:p w14:paraId="02D09025" w14:textId="77777777" w:rsidR="00BA3055" w:rsidRPr="00463B64" w:rsidRDefault="00BA3055" w:rsidP="00BA3055">
      <w:pPr>
        <w:spacing w:after="0" w:line="240" w:lineRule="auto"/>
        <w:ind w:left="0"/>
        <w:jc w:val="center"/>
        <w:rPr>
          <w:rFonts w:eastAsia="Calibri"/>
          <w:b/>
          <w:bCs/>
        </w:rPr>
      </w:pPr>
      <w:r w:rsidRPr="00463B64">
        <w:rPr>
          <w:rFonts w:eastAsia="Calibri"/>
          <w:b/>
          <w:bCs/>
        </w:rPr>
        <w:t>privind achiziţiile publice</w:t>
      </w:r>
    </w:p>
    <w:p w14:paraId="1636833B" w14:textId="77777777" w:rsidR="00BA3055" w:rsidRPr="00463B64" w:rsidRDefault="00BA3055" w:rsidP="00BA3055">
      <w:pPr>
        <w:spacing w:after="0" w:line="240" w:lineRule="auto"/>
        <w:ind w:left="0"/>
        <w:rPr>
          <w:rFonts w:eastAsia="Calibri"/>
        </w:rPr>
      </w:pPr>
    </w:p>
    <w:p w14:paraId="44553338" w14:textId="77777777" w:rsidR="00BA3055" w:rsidRPr="00463B64" w:rsidRDefault="00BA3055" w:rsidP="00BA3055">
      <w:pPr>
        <w:pStyle w:val="NormalWeb"/>
        <w:spacing w:before="0" w:beforeAutospacing="0" w:after="0" w:afterAutospacing="0"/>
        <w:rPr>
          <w:rFonts w:ascii="Trebuchet MS" w:hAnsi="Trebuchet MS"/>
          <w:sz w:val="22"/>
          <w:szCs w:val="22"/>
        </w:rPr>
      </w:pPr>
      <w:r w:rsidRPr="00463B64">
        <w:rPr>
          <w:rFonts w:ascii="Trebuchet MS" w:hAnsi="Trebuchet MS"/>
          <w:b/>
          <w:bCs/>
          <w:sz w:val="22"/>
          <w:szCs w:val="22"/>
        </w:rPr>
        <w:t>Către,</w:t>
      </w:r>
      <w:r w:rsidRPr="00463B64">
        <w:rPr>
          <w:rFonts w:ascii="Trebuchet MS" w:hAnsi="Trebuchet MS"/>
          <w:sz w:val="22"/>
          <w:szCs w:val="22"/>
        </w:rPr>
        <w:br/>
        <w:t>Oficiul de Cadastru și Publicitate Imobiliară București, cu sediul în București, B-dul Expoziției nr. 1A, sector 1.</w:t>
      </w:r>
    </w:p>
    <w:p w14:paraId="139AD273" w14:textId="77777777" w:rsidR="00BA3055" w:rsidRPr="00463B64" w:rsidRDefault="00BA3055" w:rsidP="00BA3055">
      <w:pPr>
        <w:pStyle w:val="NormalWeb"/>
        <w:spacing w:before="0" w:beforeAutospacing="0" w:after="0" w:afterAutospacing="0"/>
        <w:rPr>
          <w:rFonts w:ascii="Trebuchet MS" w:hAnsi="Trebuchet MS"/>
          <w:sz w:val="22"/>
          <w:szCs w:val="22"/>
        </w:rPr>
      </w:pPr>
    </w:p>
    <w:p w14:paraId="358836DB" w14:textId="1DA52D58" w:rsidR="00BA3055" w:rsidRPr="00463B64" w:rsidRDefault="00BA3055" w:rsidP="00597446">
      <w:pPr>
        <w:pStyle w:val="NormalWeb"/>
        <w:numPr>
          <w:ilvl w:val="0"/>
          <w:numId w:val="13"/>
        </w:numPr>
        <w:tabs>
          <w:tab w:val="left" w:pos="284"/>
        </w:tabs>
        <w:spacing w:before="0" w:beforeAutospacing="0" w:after="0" w:afterAutospacing="0"/>
        <w:ind w:left="0" w:firstLine="0"/>
        <w:jc w:val="both"/>
        <w:rPr>
          <w:rFonts w:ascii="Trebuchet MS" w:hAnsi="Trebuchet MS"/>
          <w:sz w:val="22"/>
          <w:szCs w:val="22"/>
        </w:rPr>
      </w:pPr>
      <w:r w:rsidRPr="00463B64">
        <w:rPr>
          <w:rFonts w:ascii="Trebuchet MS" w:hAnsi="Trebuchet MS"/>
          <w:sz w:val="22"/>
          <w:szCs w:val="22"/>
        </w:rPr>
        <w:t xml:space="preserve">Subsemnatul ___________________________ (datele de identificare), reprezentant împuternicit al ____________________ (denumirea/numele și sediul/adresa și datele de identificare ale operatorului economic), în calitate de ___________________ (se precizează calitatea operatorului economic), </w:t>
      </w:r>
      <w:r w:rsidR="00597446" w:rsidRPr="00597446">
        <w:rPr>
          <w:rFonts w:ascii="Trebuchet MS" w:hAnsi="Trebuchet MS"/>
          <w:sz w:val="22"/>
          <w:szCs w:val="22"/>
        </w:rPr>
        <w:t xml:space="preserve">în raport cu participarea la achiziția directă având ca obiect: </w:t>
      </w:r>
      <w:r w:rsidR="00597446" w:rsidRPr="00597446">
        <w:rPr>
          <w:rFonts w:ascii="Trebuchet MS" w:hAnsi="Trebuchet MS"/>
          <w:b/>
          <w:i/>
          <w:sz w:val="22"/>
          <w:szCs w:val="22"/>
        </w:rPr>
        <w:t>„Servicii de reparare și întreținere a aparatelor de aer condiționat”</w:t>
      </w:r>
      <w:r w:rsidRPr="00597446">
        <w:rPr>
          <w:rFonts w:ascii="Trebuchet MS" w:hAnsi="Trebuchet MS"/>
          <w:b/>
          <w:i/>
          <w:sz w:val="22"/>
          <w:szCs w:val="22"/>
        </w:rPr>
        <w:t>,</w:t>
      </w:r>
      <w:r w:rsidRPr="00463B64">
        <w:rPr>
          <w:rFonts w:ascii="Trebuchet MS" w:hAnsi="Trebuchet MS"/>
          <w:sz w:val="22"/>
          <w:szCs w:val="22"/>
        </w:rPr>
        <w:t xml:space="preserve"> cu termen de depunere a ofertelor la data de _______________________, organizată de OCPI București, declar pe propria răspundere, sub sancțiunea excluderii din procedura de achiziție publică și sub sancțiunile aplicabile faptei de fals în declarații, că nu mă aflu în situația prevăzută la art. 59–60 din Legea nr. 98/2016 privind achizițiile publice, respectiv membrii din cadrul consiliului de administrație / organelor de conducere sau de supervizare ori asociații acestora nu sunt soț/soție, rude sau afini până la gradul al patrulea inclusiv și nu se află în relații comerciale cu persoane ce dețin funcții de decizie în cadrul autorității contractante Oficiul de Cadastru și Publicitate Imobiliară București, în ceea ce privește organizarea, derularea și finalizarea procedurii de achiziție, după cum urmează:</w:t>
      </w:r>
    </w:p>
    <w:p w14:paraId="45AD486C" w14:textId="77777777" w:rsidR="00BA3055" w:rsidRPr="00463B64" w:rsidRDefault="00BA3055" w:rsidP="00BA3055">
      <w:pPr>
        <w:pStyle w:val="NormalWeb"/>
        <w:numPr>
          <w:ilvl w:val="0"/>
          <w:numId w:val="12"/>
        </w:numPr>
        <w:spacing w:before="0" w:beforeAutospacing="0" w:after="0" w:afterAutospacing="0"/>
        <w:jc w:val="both"/>
        <w:rPr>
          <w:rFonts w:ascii="Trebuchet MS" w:hAnsi="Trebuchet MS"/>
          <w:sz w:val="22"/>
          <w:szCs w:val="22"/>
        </w:rPr>
      </w:pPr>
      <w:r w:rsidRPr="00463B64">
        <w:rPr>
          <w:rFonts w:ascii="Trebuchet MS" w:hAnsi="Trebuchet MS"/>
          <w:sz w:val="22"/>
          <w:szCs w:val="22"/>
        </w:rPr>
        <w:t xml:space="preserve">Adriana </w:t>
      </w:r>
      <w:r w:rsidRPr="00463B64">
        <w:rPr>
          <w:rFonts w:ascii="Trebuchet MS" w:hAnsi="Trebuchet MS"/>
          <w:b/>
          <w:bCs/>
          <w:sz w:val="22"/>
          <w:szCs w:val="22"/>
        </w:rPr>
        <w:t>TUDOSOIU</w:t>
      </w:r>
      <w:r w:rsidRPr="00463B64">
        <w:rPr>
          <w:rFonts w:ascii="Trebuchet MS" w:hAnsi="Trebuchet MS"/>
          <w:sz w:val="22"/>
          <w:szCs w:val="22"/>
        </w:rPr>
        <w:t xml:space="preserve"> – Director;</w:t>
      </w:r>
    </w:p>
    <w:p w14:paraId="23C04169" w14:textId="77777777" w:rsidR="00BA3055" w:rsidRPr="00463B64" w:rsidRDefault="00BA3055" w:rsidP="00BA3055">
      <w:pPr>
        <w:pStyle w:val="NormalWeb"/>
        <w:numPr>
          <w:ilvl w:val="0"/>
          <w:numId w:val="12"/>
        </w:numPr>
        <w:spacing w:before="0" w:beforeAutospacing="0" w:after="0" w:afterAutospacing="0"/>
        <w:jc w:val="both"/>
        <w:rPr>
          <w:rFonts w:ascii="Trebuchet MS" w:hAnsi="Trebuchet MS"/>
          <w:sz w:val="22"/>
          <w:szCs w:val="22"/>
        </w:rPr>
      </w:pPr>
      <w:r w:rsidRPr="00463B64">
        <w:rPr>
          <w:rFonts w:ascii="Trebuchet MS" w:hAnsi="Trebuchet MS"/>
          <w:sz w:val="22"/>
          <w:szCs w:val="22"/>
        </w:rPr>
        <w:t xml:space="preserve">Alina Gabriela </w:t>
      </w:r>
      <w:r w:rsidRPr="00463B64">
        <w:rPr>
          <w:rFonts w:ascii="Trebuchet MS" w:hAnsi="Trebuchet MS"/>
          <w:b/>
          <w:bCs/>
          <w:sz w:val="22"/>
          <w:szCs w:val="22"/>
        </w:rPr>
        <w:t>GAROFIL</w:t>
      </w:r>
      <w:r w:rsidRPr="00463B64">
        <w:rPr>
          <w:rFonts w:ascii="Trebuchet MS" w:hAnsi="Trebuchet MS"/>
          <w:sz w:val="22"/>
          <w:szCs w:val="22"/>
        </w:rPr>
        <w:t xml:space="preserve"> – Șef serviciu economic;</w:t>
      </w:r>
    </w:p>
    <w:p w14:paraId="219A1B62" w14:textId="77777777" w:rsidR="00BA3055" w:rsidRPr="00463B64" w:rsidRDefault="00BA3055" w:rsidP="00BA3055">
      <w:pPr>
        <w:pStyle w:val="NormalWeb"/>
        <w:numPr>
          <w:ilvl w:val="0"/>
          <w:numId w:val="12"/>
        </w:numPr>
        <w:spacing w:before="0" w:beforeAutospacing="0" w:after="0" w:afterAutospacing="0"/>
        <w:jc w:val="both"/>
        <w:rPr>
          <w:rFonts w:ascii="Trebuchet MS" w:hAnsi="Trebuchet MS"/>
          <w:sz w:val="22"/>
          <w:szCs w:val="22"/>
        </w:rPr>
      </w:pPr>
      <w:r w:rsidRPr="00463B64">
        <w:rPr>
          <w:rFonts w:ascii="Trebuchet MS" w:hAnsi="Trebuchet MS"/>
          <w:sz w:val="22"/>
          <w:szCs w:val="22"/>
        </w:rPr>
        <w:t xml:space="preserve">Mihaela </w:t>
      </w:r>
      <w:r w:rsidRPr="00463B64">
        <w:rPr>
          <w:rFonts w:ascii="Trebuchet MS" w:hAnsi="Trebuchet MS"/>
          <w:b/>
          <w:bCs/>
          <w:sz w:val="22"/>
          <w:szCs w:val="22"/>
        </w:rPr>
        <w:t>CHIGAI</w:t>
      </w:r>
      <w:r w:rsidRPr="00463B64">
        <w:rPr>
          <w:rFonts w:ascii="Trebuchet MS" w:hAnsi="Trebuchet MS"/>
          <w:sz w:val="22"/>
          <w:szCs w:val="22"/>
        </w:rPr>
        <w:t xml:space="preserve"> – Șef serviciu cadastru;</w:t>
      </w:r>
    </w:p>
    <w:p w14:paraId="301947F5" w14:textId="77777777" w:rsidR="00BA3055" w:rsidRPr="00463B64" w:rsidRDefault="00BA3055" w:rsidP="00BA3055">
      <w:pPr>
        <w:pStyle w:val="NormalWeb"/>
        <w:numPr>
          <w:ilvl w:val="0"/>
          <w:numId w:val="12"/>
        </w:numPr>
        <w:spacing w:before="0" w:beforeAutospacing="0" w:after="0" w:afterAutospacing="0"/>
        <w:jc w:val="both"/>
        <w:rPr>
          <w:rFonts w:ascii="Trebuchet MS" w:hAnsi="Trebuchet MS"/>
          <w:sz w:val="22"/>
          <w:szCs w:val="22"/>
        </w:rPr>
      </w:pPr>
      <w:r w:rsidRPr="00463B64">
        <w:rPr>
          <w:rFonts w:ascii="Trebuchet MS" w:hAnsi="Trebuchet MS"/>
          <w:sz w:val="22"/>
          <w:szCs w:val="22"/>
        </w:rPr>
        <w:t xml:space="preserve">Daniela Corina </w:t>
      </w:r>
      <w:r w:rsidRPr="00463B64">
        <w:rPr>
          <w:rFonts w:ascii="Trebuchet MS" w:hAnsi="Trebuchet MS"/>
          <w:b/>
          <w:bCs/>
          <w:sz w:val="22"/>
          <w:szCs w:val="22"/>
        </w:rPr>
        <w:t>PENCIU</w:t>
      </w:r>
      <w:r w:rsidRPr="00463B64">
        <w:rPr>
          <w:rFonts w:ascii="Trebuchet MS" w:hAnsi="Trebuchet MS"/>
          <w:sz w:val="22"/>
          <w:szCs w:val="22"/>
        </w:rPr>
        <w:t xml:space="preserve"> – Șef serviciu JRUSP;</w:t>
      </w:r>
    </w:p>
    <w:p w14:paraId="54EA552C" w14:textId="77777777" w:rsidR="00BA3055" w:rsidRPr="00463B64" w:rsidRDefault="00BA3055" w:rsidP="00BA3055">
      <w:pPr>
        <w:pStyle w:val="NormalWeb"/>
        <w:numPr>
          <w:ilvl w:val="0"/>
          <w:numId w:val="12"/>
        </w:numPr>
        <w:spacing w:before="0" w:beforeAutospacing="0" w:after="0" w:afterAutospacing="0"/>
        <w:jc w:val="both"/>
        <w:rPr>
          <w:rFonts w:ascii="Trebuchet MS" w:hAnsi="Trebuchet MS"/>
          <w:sz w:val="22"/>
          <w:szCs w:val="22"/>
        </w:rPr>
      </w:pPr>
      <w:r w:rsidRPr="00463B64">
        <w:rPr>
          <w:rFonts w:ascii="Trebuchet MS" w:hAnsi="Trebuchet MS"/>
          <w:sz w:val="22"/>
          <w:szCs w:val="22"/>
        </w:rPr>
        <w:t xml:space="preserve">Manuela Melania </w:t>
      </w:r>
      <w:r w:rsidRPr="00463B64">
        <w:rPr>
          <w:rFonts w:ascii="Trebuchet MS" w:hAnsi="Trebuchet MS"/>
          <w:b/>
          <w:bCs/>
          <w:sz w:val="22"/>
          <w:szCs w:val="22"/>
        </w:rPr>
        <w:t>BRATU</w:t>
      </w:r>
      <w:r w:rsidRPr="00463B64">
        <w:rPr>
          <w:rFonts w:ascii="Trebuchet MS" w:hAnsi="Trebuchet MS"/>
          <w:sz w:val="22"/>
          <w:szCs w:val="22"/>
        </w:rPr>
        <w:t xml:space="preserve"> – Șef serviciu publicitate imobiliară.</w:t>
      </w:r>
    </w:p>
    <w:p w14:paraId="3CD26AA7" w14:textId="77777777" w:rsidR="00BA3055" w:rsidRPr="00463B64" w:rsidRDefault="00BA3055" w:rsidP="00BA3055">
      <w:pPr>
        <w:pStyle w:val="NormalWeb"/>
        <w:spacing w:before="0" w:beforeAutospacing="0" w:after="0" w:afterAutospacing="0"/>
        <w:jc w:val="both"/>
        <w:rPr>
          <w:rFonts w:ascii="Trebuchet MS" w:hAnsi="Trebuchet MS"/>
          <w:sz w:val="22"/>
          <w:szCs w:val="22"/>
        </w:rPr>
      </w:pPr>
      <w:r w:rsidRPr="00463B64">
        <w:rPr>
          <w:rFonts w:ascii="Trebuchet MS" w:hAnsi="Trebuchet MS"/>
          <w:sz w:val="22"/>
          <w:szCs w:val="22"/>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6F525132" w14:textId="77777777" w:rsidR="00BA3055" w:rsidRPr="00463B64" w:rsidRDefault="00BA3055" w:rsidP="00BA3055">
      <w:pPr>
        <w:spacing w:after="0" w:line="240" w:lineRule="auto"/>
        <w:ind w:left="0"/>
        <w:rPr>
          <w:rFonts w:cs="Arial"/>
        </w:rPr>
      </w:pPr>
      <w:r w:rsidRPr="00463B64">
        <w:rPr>
          <w:rFonts w:cs="Arial"/>
        </w:rPr>
        <w:t xml:space="preserve">Înțeleg că declarațiile neadevărate pot întruni elementele infracțiunii de fals în declarații, prevăzută de art. 326 Cod penal. </w:t>
      </w:r>
      <w:proofErr w:type="gramStart"/>
      <w:r w:rsidRPr="00463B64">
        <w:rPr>
          <w:rFonts w:cs="Arial"/>
        </w:rPr>
        <w:t>Iau</w:t>
      </w:r>
      <w:proofErr w:type="gramEnd"/>
      <w:r w:rsidRPr="00463B64">
        <w:rPr>
          <w:rFonts w:cs="Arial"/>
        </w:rPr>
        <w:t xml:space="preserve"> act că, în măsura în care se constată una dintre situațiile prevăzute de art. 164–167 din Legea nr. 98/2016 (inclusiv prezentarea de informații false sau eronate care pot influența semnificativ deciziile autorității), Autoritatea contractantă poate dispune excluderea mea din procedură potrivit legii, cu respectarea art. 171 (măsuri de remediere) și a dreptului la </w:t>
      </w:r>
      <w:proofErr w:type="gramStart"/>
      <w:r w:rsidRPr="00463B64">
        <w:rPr>
          <w:rFonts w:cs="Arial"/>
        </w:rPr>
        <w:t>căi</w:t>
      </w:r>
      <w:proofErr w:type="gramEnd"/>
      <w:r w:rsidRPr="00463B64">
        <w:rPr>
          <w:rFonts w:cs="Arial"/>
        </w:rPr>
        <w:t xml:space="preserve"> de atac prevăzut de Legea nr. 101/2016.</w:t>
      </w:r>
    </w:p>
    <w:p w14:paraId="4401E4C6" w14:textId="77777777" w:rsidR="00BA3055" w:rsidRPr="00463B64" w:rsidRDefault="00BA3055" w:rsidP="00BA3055">
      <w:pPr>
        <w:pStyle w:val="NormalWeb"/>
        <w:spacing w:before="0" w:beforeAutospacing="0" w:after="0" w:afterAutospacing="0"/>
        <w:jc w:val="both"/>
        <w:rPr>
          <w:rFonts w:ascii="Trebuchet MS" w:hAnsi="Trebuchet MS"/>
          <w:sz w:val="22"/>
          <w:szCs w:val="22"/>
        </w:rPr>
      </w:pPr>
    </w:p>
    <w:p w14:paraId="17B25247" w14:textId="77777777" w:rsidR="00BA3055" w:rsidRPr="00463B64" w:rsidRDefault="00BA3055" w:rsidP="00BA3055">
      <w:pPr>
        <w:pStyle w:val="NormalWeb"/>
        <w:spacing w:before="0" w:beforeAutospacing="0" w:after="0" w:afterAutospacing="0"/>
        <w:jc w:val="both"/>
        <w:rPr>
          <w:rFonts w:ascii="Trebuchet MS" w:hAnsi="Trebuchet MS"/>
          <w:sz w:val="22"/>
          <w:szCs w:val="22"/>
        </w:rPr>
      </w:pPr>
      <w:r w:rsidRPr="00463B64">
        <w:rPr>
          <w:rFonts w:ascii="Trebuchet MS" w:hAnsi="Trebuchet MS"/>
          <w:b/>
          <w:bCs/>
          <w:sz w:val="22"/>
          <w:szCs w:val="22"/>
        </w:rPr>
        <w:t>Data completării:</w:t>
      </w:r>
      <w:r w:rsidRPr="00463B64">
        <w:rPr>
          <w:rFonts w:ascii="Trebuchet MS" w:hAnsi="Trebuchet MS"/>
          <w:sz w:val="22"/>
          <w:szCs w:val="22"/>
        </w:rPr>
        <w:t xml:space="preserve"> _____________</w:t>
      </w:r>
    </w:p>
    <w:p w14:paraId="2F0B392C" w14:textId="77777777" w:rsidR="00BA3055" w:rsidRPr="00463B64" w:rsidRDefault="00BA3055" w:rsidP="00BA3055">
      <w:pPr>
        <w:pStyle w:val="NormalWeb"/>
        <w:spacing w:before="0" w:beforeAutospacing="0" w:after="0" w:afterAutospacing="0"/>
        <w:jc w:val="both"/>
        <w:rPr>
          <w:rFonts w:ascii="Trebuchet MS" w:hAnsi="Trebuchet MS"/>
          <w:sz w:val="22"/>
          <w:szCs w:val="22"/>
        </w:rPr>
      </w:pPr>
      <w:r w:rsidRPr="00463B64">
        <w:rPr>
          <w:rFonts w:ascii="Trebuchet MS" w:hAnsi="Trebuchet MS"/>
          <w:b/>
          <w:bCs/>
          <w:sz w:val="22"/>
          <w:szCs w:val="22"/>
        </w:rPr>
        <w:t>Operator economic:</w:t>
      </w:r>
      <w:r w:rsidRPr="00463B64">
        <w:rPr>
          <w:rFonts w:ascii="Trebuchet MS" w:hAnsi="Trebuchet MS"/>
          <w:sz w:val="22"/>
          <w:szCs w:val="22"/>
        </w:rPr>
        <w:t xml:space="preserve"> ______________________(denumirea operatorului economic),</w:t>
      </w:r>
    </w:p>
    <w:p w14:paraId="5C9D1C7B" w14:textId="77777777" w:rsidR="00BA3055" w:rsidRPr="00463B64" w:rsidRDefault="00BA3055" w:rsidP="00BA3055">
      <w:pPr>
        <w:pStyle w:val="NormalWeb"/>
        <w:spacing w:before="0" w:beforeAutospacing="0" w:after="0" w:afterAutospacing="0"/>
        <w:jc w:val="both"/>
        <w:rPr>
          <w:rFonts w:ascii="Trebuchet MS" w:hAnsi="Trebuchet MS"/>
          <w:sz w:val="22"/>
          <w:szCs w:val="22"/>
        </w:rPr>
      </w:pPr>
      <w:r w:rsidRPr="00463B64">
        <w:rPr>
          <w:rFonts w:ascii="Trebuchet MS" w:hAnsi="Trebuchet MS"/>
          <w:sz w:val="22"/>
          <w:szCs w:val="22"/>
        </w:rPr>
        <w:t>________________________</w:t>
      </w:r>
    </w:p>
    <w:p w14:paraId="125A902D" w14:textId="77777777" w:rsidR="00BA3055" w:rsidRPr="00463B64" w:rsidRDefault="00BA3055" w:rsidP="00BA3055">
      <w:pPr>
        <w:spacing w:after="0" w:line="240" w:lineRule="auto"/>
        <w:ind w:left="0"/>
        <w:rPr>
          <w:rFonts w:eastAsia="Times New Roman"/>
          <w:lang w:eastAsia="ro-RO"/>
        </w:rPr>
      </w:pPr>
      <w:r w:rsidRPr="00463B64">
        <w:t>(</w:t>
      </w:r>
      <w:proofErr w:type="gramStart"/>
      <w:r w:rsidRPr="00463B64">
        <w:t>nume</w:t>
      </w:r>
      <w:proofErr w:type="gramEnd"/>
      <w:r w:rsidRPr="00463B64">
        <w:t xml:space="preserve"> semnatar, semnătură autorizată și ștampila, </w:t>
      </w:r>
      <w:r w:rsidRPr="00463B64">
        <w:rPr>
          <w:i/>
        </w:rPr>
        <w:t>dacă se utilizează</w:t>
      </w:r>
      <w:r w:rsidRPr="00463B64">
        <w:t>)</w:t>
      </w:r>
    </w:p>
    <w:p w14:paraId="69185CDE" w14:textId="77777777" w:rsidR="00BA3055" w:rsidRDefault="00BA3055" w:rsidP="00C200CA">
      <w:pPr>
        <w:spacing w:after="0"/>
        <w:ind w:left="0"/>
        <w:contextualSpacing/>
        <w:jc w:val="right"/>
        <w:rPr>
          <w:b/>
          <w:bCs/>
          <w:lang w:val="ro-RO"/>
        </w:rPr>
      </w:pPr>
    </w:p>
    <w:p w14:paraId="66AF9EB7" w14:textId="77777777" w:rsidR="00BA3055" w:rsidRDefault="00BA3055" w:rsidP="00C200CA">
      <w:pPr>
        <w:spacing w:after="0"/>
        <w:ind w:left="0"/>
        <w:contextualSpacing/>
        <w:jc w:val="right"/>
        <w:rPr>
          <w:b/>
          <w:bCs/>
          <w:lang w:val="ro-RO"/>
        </w:rPr>
      </w:pPr>
    </w:p>
    <w:p w14:paraId="7A68CC29" w14:textId="77777777" w:rsidR="00BA3055" w:rsidRDefault="00BA3055" w:rsidP="00C200CA">
      <w:pPr>
        <w:spacing w:after="0"/>
        <w:ind w:left="0"/>
        <w:contextualSpacing/>
        <w:jc w:val="right"/>
        <w:rPr>
          <w:b/>
          <w:bCs/>
          <w:lang w:val="ro-RO"/>
        </w:rPr>
      </w:pPr>
    </w:p>
    <w:p w14:paraId="38C8C532" w14:textId="77777777" w:rsidR="001E67FF" w:rsidRDefault="001E67FF">
      <w:pPr>
        <w:spacing w:after="0" w:line="240" w:lineRule="auto"/>
        <w:ind w:left="0"/>
        <w:jc w:val="left"/>
        <w:rPr>
          <w:b/>
          <w:bCs/>
          <w:lang w:val="ro-RO"/>
        </w:rPr>
        <w:sectPr w:rsidR="001E67FF" w:rsidSect="00FA6B60">
          <w:headerReference w:type="even" r:id="rId8"/>
          <w:headerReference w:type="default" r:id="rId9"/>
          <w:footerReference w:type="even" r:id="rId10"/>
          <w:footerReference w:type="default" r:id="rId11"/>
          <w:headerReference w:type="first" r:id="rId12"/>
          <w:footerReference w:type="first" r:id="rId13"/>
          <w:pgSz w:w="11907" w:h="16839" w:code="9"/>
          <w:pgMar w:top="1440" w:right="1080" w:bottom="1440" w:left="1440" w:header="576" w:footer="576" w:gutter="0"/>
          <w:cols w:space="720"/>
          <w:docGrid w:linePitch="360"/>
        </w:sectPr>
      </w:pPr>
    </w:p>
    <w:p w14:paraId="7FD468AF" w14:textId="4A2670A0" w:rsidR="001E67FF" w:rsidRPr="001E67FF" w:rsidRDefault="00835A69" w:rsidP="00835A69">
      <w:pPr>
        <w:spacing w:after="80"/>
        <w:ind w:left="0"/>
        <w:jc w:val="right"/>
        <w:rPr>
          <w:rFonts w:eastAsia="Times New Roman"/>
        </w:rPr>
      </w:pPr>
      <w:r>
        <w:rPr>
          <w:rFonts w:eastAsia="Times New Roman"/>
          <w:b/>
        </w:rPr>
        <w:lastRenderedPageBreak/>
        <w:t>Formularul nr. 3</w:t>
      </w:r>
    </w:p>
    <w:p w14:paraId="12C1091F" w14:textId="77777777" w:rsidR="001E67FF" w:rsidRPr="001E67FF" w:rsidRDefault="001E67FF" w:rsidP="001E67FF">
      <w:pPr>
        <w:spacing w:after="80"/>
        <w:ind w:left="0"/>
        <w:jc w:val="center"/>
        <w:rPr>
          <w:rFonts w:eastAsia="Times New Roman"/>
        </w:rPr>
      </w:pPr>
      <w:r w:rsidRPr="001E67FF">
        <w:rPr>
          <w:rFonts w:eastAsia="Times New Roman"/>
          <w:b/>
        </w:rPr>
        <w:t>MODEL FORMULAR – OFERTĂ TEHNICO-FINANCIARĂ</w:t>
      </w:r>
    </w:p>
    <w:p w14:paraId="1287B45E" w14:textId="77777777" w:rsidR="001E67FF" w:rsidRPr="001E67FF" w:rsidRDefault="001E67FF" w:rsidP="001E67FF">
      <w:pPr>
        <w:spacing w:after="200"/>
        <w:ind w:left="0"/>
        <w:jc w:val="center"/>
        <w:rPr>
          <w:rFonts w:eastAsia="Times New Roman"/>
        </w:rPr>
      </w:pPr>
      <w:r w:rsidRPr="001E67FF">
        <w:rPr>
          <w:rFonts w:eastAsia="Times New Roman"/>
          <w:i/>
        </w:rPr>
        <w:t>(</w:t>
      </w:r>
      <w:proofErr w:type="gramStart"/>
      <w:r w:rsidRPr="001E67FF">
        <w:rPr>
          <w:rFonts w:eastAsia="Times New Roman"/>
          <w:i/>
        </w:rPr>
        <w:t>în</w:t>
      </w:r>
      <w:proofErr w:type="gramEnd"/>
      <w:r w:rsidRPr="001E67FF">
        <w:rPr>
          <w:rFonts w:eastAsia="Times New Roman"/>
          <w:i/>
        </w:rPr>
        <w:t xml:space="preserve"> vederea încheierii „CONTRACT DE PRESTĂRI SERVICII – Servicii reparare și întreținere aparate aer condiționat”)</w:t>
      </w:r>
    </w:p>
    <w:p w14:paraId="7B1F4646" w14:textId="77777777" w:rsidR="001E67FF" w:rsidRPr="001E67FF" w:rsidRDefault="001E67FF" w:rsidP="001E67FF">
      <w:pPr>
        <w:spacing w:before="160" w:after="80"/>
        <w:ind w:left="0"/>
        <w:jc w:val="left"/>
        <w:rPr>
          <w:rFonts w:eastAsia="Times New Roman"/>
        </w:rPr>
      </w:pPr>
      <w:r w:rsidRPr="001E67FF">
        <w:rPr>
          <w:rFonts w:eastAsia="Times New Roman"/>
          <w:b/>
        </w:rPr>
        <w:t>A. Date ofertant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638"/>
      </w:tblGrid>
      <w:tr w:rsidR="006D0727" w:rsidRPr="006D0727" w14:paraId="73450371" w14:textId="77777777" w:rsidTr="00C554F7">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ECA57BC" w14:textId="77777777" w:rsidR="006D0727" w:rsidRPr="006D0727" w:rsidRDefault="006D0727" w:rsidP="006D0727">
            <w:pPr>
              <w:spacing w:after="0" w:line="240" w:lineRule="auto"/>
              <w:ind w:left="0"/>
              <w:jc w:val="left"/>
              <w:rPr>
                <w:rFonts w:eastAsia="Arial" w:cs="Arial"/>
                <w:lang w:val="ro-RO" w:eastAsia="ro-RO"/>
              </w:rPr>
            </w:pPr>
            <w:r w:rsidRPr="006D0727">
              <w:rPr>
                <w:rFonts w:eastAsia="Arial" w:cs="Arial"/>
                <w:b/>
                <w:bCs/>
                <w:lang w:val="ro-RO" w:eastAsia="ro-RO"/>
              </w:rPr>
              <w:t>Operator economic:</w:t>
            </w:r>
          </w:p>
        </w:tc>
        <w:tc>
          <w:tcPr>
            <w:tcW w:w="663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39481D2" w14:textId="77777777" w:rsidR="006D0727" w:rsidRPr="006D0727" w:rsidRDefault="006D0727" w:rsidP="006D0727">
            <w:pPr>
              <w:spacing w:after="0" w:line="240" w:lineRule="auto"/>
              <w:ind w:left="0"/>
              <w:jc w:val="left"/>
              <w:rPr>
                <w:rFonts w:eastAsia="Arial" w:cs="Arial"/>
                <w:lang w:val="ro-RO" w:eastAsia="ro-RO"/>
              </w:rPr>
            </w:pPr>
            <w:r w:rsidRPr="006D0727">
              <w:rPr>
                <w:rFonts w:eastAsia="Arial" w:cs="Arial"/>
                <w:lang w:val="ro-RO" w:eastAsia="ro-RO"/>
              </w:rPr>
              <w:t>[____]</w:t>
            </w:r>
          </w:p>
        </w:tc>
      </w:tr>
      <w:tr w:rsidR="006D0727" w:rsidRPr="006D0727" w14:paraId="04C428E8" w14:textId="77777777" w:rsidTr="00C554F7">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9A2020F" w14:textId="77777777" w:rsidR="006D0727" w:rsidRPr="006D0727" w:rsidRDefault="006D0727" w:rsidP="006D0727">
            <w:pPr>
              <w:spacing w:after="0" w:line="240" w:lineRule="auto"/>
              <w:ind w:left="0"/>
              <w:jc w:val="left"/>
              <w:rPr>
                <w:rFonts w:eastAsia="Arial" w:cs="Arial"/>
                <w:lang w:val="ro-RO" w:eastAsia="ro-RO"/>
              </w:rPr>
            </w:pPr>
            <w:r w:rsidRPr="006D0727">
              <w:rPr>
                <w:rFonts w:eastAsia="Arial" w:cs="Arial"/>
                <w:b/>
                <w:bCs/>
                <w:lang w:val="ro-RO" w:eastAsia="ro-RO"/>
              </w:rPr>
              <w:t>Sediu:</w:t>
            </w:r>
          </w:p>
        </w:tc>
        <w:tc>
          <w:tcPr>
            <w:tcW w:w="663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735C49B" w14:textId="77777777" w:rsidR="006D0727" w:rsidRPr="006D0727" w:rsidRDefault="006D0727" w:rsidP="006D0727">
            <w:pPr>
              <w:spacing w:after="0" w:line="240" w:lineRule="auto"/>
              <w:ind w:left="0"/>
              <w:jc w:val="left"/>
              <w:rPr>
                <w:rFonts w:eastAsia="Arial" w:cs="Arial"/>
                <w:lang w:val="ro-RO" w:eastAsia="ro-RO"/>
              </w:rPr>
            </w:pPr>
            <w:r w:rsidRPr="006D0727">
              <w:rPr>
                <w:rFonts w:eastAsia="Arial" w:cs="Arial"/>
                <w:lang w:val="ro-RO" w:eastAsia="ro-RO"/>
              </w:rPr>
              <w:t>[____]</w:t>
            </w:r>
          </w:p>
        </w:tc>
      </w:tr>
      <w:tr w:rsidR="006D0727" w:rsidRPr="006D0727" w14:paraId="2663AFCA" w14:textId="77777777" w:rsidTr="00C554F7">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4620167" w14:textId="77777777" w:rsidR="006D0727" w:rsidRPr="006D0727" w:rsidRDefault="006D0727" w:rsidP="006D0727">
            <w:pPr>
              <w:spacing w:after="0" w:line="240" w:lineRule="auto"/>
              <w:ind w:left="0"/>
              <w:jc w:val="left"/>
              <w:rPr>
                <w:rFonts w:eastAsia="Arial" w:cs="Arial"/>
                <w:lang w:val="ro-RO" w:eastAsia="ro-RO"/>
              </w:rPr>
            </w:pPr>
            <w:r w:rsidRPr="006D0727">
              <w:rPr>
                <w:rFonts w:eastAsia="Arial" w:cs="Arial"/>
                <w:b/>
                <w:bCs/>
                <w:lang w:val="ro-RO" w:eastAsia="ro-RO"/>
              </w:rPr>
              <w:t>CUI:</w:t>
            </w:r>
          </w:p>
        </w:tc>
        <w:tc>
          <w:tcPr>
            <w:tcW w:w="663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EDCC44D" w14:textId="77777777" w:rsidR="006D0727" w:rsidRPr="006D0727" w:rsidRDefault="006D0727" w:rsidP="006D0727">
            <w:pPr>
              <w:spacing w:after="0" w:line="240" w:lineRule="auto"/>
              <w:ind w:left="0"/>
              <w:jc w:val="left"/>
              <w:rPr>
                <w:rFonts w:eastAsia="Arial" w:cs="Arial"/>
                <w:lang w:val="ro-RO" w:eastAsia="ro-RO"/>
              </w:rPr>
            </w:pPr>
            <w:r w:rsidRPr="006D0727">
              <w:rPr>
                <w:rFonts w:eastAsia="Arial" w:cs="Arial"/>
                <w:lang w:val="ro-RO" w:eastAsia="ro-RO"/>
              </w:rPr>
              <w:t>[____]</w:t>
            </w:r>
          </w:p>
        </w:tc>
      </w:tr>
      <w:tr w:rsidR="006D0727" w:rsidRPr="006D0727" w14:paraId="52D45D70" w14:textId="77777777" w:rsidTr="00C554F7">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95BAEEC" w14:textId="77777777" w:rsidR="006D0727" w:rsidRPr="006D0727" w:rsidRDefault="006D0727" w:rsidP="006D0727">
            <w:pPr>
              <w:spacing w:after="0" w:line="240" w:lineRule="auto"/>
              <w:ind w:left="0"/>
              <w:jc w:val="left"/>
              <w:rPr>
                <w:rFonts w:eastAsia="Arial" w:cs="Arial"/>
                <w:lang w:val="ro-RO" w:eastAsia="ro-RO"/>
              </w:rPr>
            </w:pPr>
            <w:r w:rsidRPr="006D0727">
              <w:rPr>
                <w:rFonts w:eastAsia="Arial" w:cs="Arial"/>
                <w:b/>
                <w:bCs/>
                <w:lang w:val="ro-RO" w:eastAsia="ro-RO"/>
              </w:rPr>
              <w:t>Nr. înregistrare Registrul Comerțului:</w:t>
            </w:r>
          </w:p>
        </w:tc>
        <w:tc>
          <w:tcPr>
            <w:tcW w:w="663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D528C12" w14:textId="77777777" w:rsidR="006D0727" w:rsidRPr="006D0727" w:rsidRDefault="006D0727" w:rsidP="006D0727">
            <w:pPr>
              <w:spacing w:after="0" w:line="240" w:lineRule="auto"/>
              <w:ind w:left="0"/>
              <w:jc w:val="left"/>
              <w:rPr>
                <w:rFonts w:eastAsia="Arial" w:cs="Arial"/>
                <w:lang w:val="ro-RO" w:eastAsia="ro-RO"/>
              </w:rPr>
            </w:pPr>
            <w:r w:rsidRPr="006D0727">
              <w:rPr>
                <w:rFonts w:eastAsia="Arial" w:cs="Arial"/>
                <w:lang w:val="ro-RO" w:eastAsia="ro-RO"/>
              </w:rPr>
              <w:t>[____]</w:t>
            </w:r>
          </w:p>
        </w:tc>
      </w:tr>
      <w:tr w:rsidR="006D0727" w:rsidRPr="006D0727" w14:paraId="184C4FE5" w14:textId="77777777" w:rsidTr="00C554F7">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81175CB" w14:textId="77777777" w:rsidR="006D0727" w:rsidRPr="006D0727" w:rsidRDefault="006D0727" w:rsidP="006D0727">
            <w:pPr>
              <w:spacing w:after="0" w:line="240" w:lineRule="auto"/>
              <w:ind w:left="0"/>
              <w:jc w:val="left"/>
              <w:rPr>
                <w:rFonts w:eastAsia="Arial" w:cs="Arial"/>
                <w:lang w:val="ro-RO" w:eastAsia="ro-RO"/>
              </w:rPr>
            </w:pPr>
            <w:r w:rsidRPr="006D0727">
              <w:rPr>
                <w:rFonts w:eastAsia="Arial" w:cs="Arial"/>
                <w:b/>
                <w:bCs/>
                <w:lang w:val="ro-RO" w:eastAsia="ro-RO"/>
              </w:rPr>
              <w:t>Cont Trezoreria Statului:</w:t>
            </w:r>
          </w:p>
        </w:tc>
        <w:tc>
          <w:tcPr>
            <w:tcW w:w="663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0E0BA00" w14:textId="77777777" w:rsidR="006D0727" w:rsidRPr="006D0727" w:rsidRDefault="006D0727" w:rsidP="006D0727">
            <w:pPr>
              <w:spacing w:after="0" w:line="240" w:lineRule="auto"/>
              <w:ind w:left="0"/>
              <w:jc w:val="left"/>
              <w:rPr>
                <w:rFonts w:eastAsia="Arial" w:cs="Arial"/>
                <w:lang w:val="ro-RO" w:eastAsia="ro-RO"/>
              </w:rPr>
            </w:pPr>
            <w:r w:rsidRPr="006D0727">
              <w:rPr>
                <w:rFonts w:eastAsia="Arial" w:cs="Arial"/>
                <w:lang w:val="ro-RO" w:eastAsia="ro-RO"/>
              </w:rPr>
              <w:t>[____]</w:t>
            </w:r>
          </w:p>
        </w:tc>
      </w:tr>
      <w:tr w:rsidR="006D0727" w:rsidRPr="006D0727" w14:paraId="2BEF732B" w14:textId="77777777" w:rsidTr="00C554F7">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2A1B904" w14:textId="77777777" w:rsidR="006D0727" w:rsidRPr="006D0727" w:rsidRDefault="006D0727" w:rsidP="006D0727">
            <w:pPr>
              <w:spacing w:after="0" w:line="240" w:lineRule="auto"/>
              <w:ind w:left="0"/>
              <w:jc w:val="left"/>
              <w:rPr>
                <w:rFonts w:eastAsia="Arial" w:cs="Arial"/>
                <w:lang w:val="ro-RO" w:eastAsia="ro-RO"/>
              </w:rPr>
            </w:pPr>
            <w:r w:rsidRPr="006D0727">
              <w:rPr>
                <w:rFonts w:eastAsia="Arial" w:cs="Arial"/>
                <w:b/>
                <w:bCs/>
                <w:lang w:val="ro-RO" w:eastAsia="ro-RO"/>
              </w:rPr>
              <w:t>Reprezentant legal:</w:t>
            </w:r>
          </w:p>
        </w:tc>
        <w:tc>
          <w:tcPr>
            <w:tcW w:w="663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143AA77" w14:textId="77777777" w:rsidR="006D0727" w:rsidRPr="006D0727" w:rsidRDefault="006D0727" w:rsidP="006D0727">
            <w:pPr>
              <w:spacing w:after="0" w:line="240" w:lineRule="auto"/>
              <w:ind w:left="0"/>
              <w:jc w:val="left"/>
              <w:rPr>
                <w:rFonts w:eastAsia="Arial" w:cs="Arial"/>
                <w:lang w:val="ro-RO" w:eastAsia="ro-RO"/>
              </w:rPr>
            </w:pPr>
            <w:r w:rsidRPr="006D0727">
              <w:rPr>
                <w:rFonts w:eastAsia="Arial" w:cs="Arial"/>
                <w:lang w:val="ro-RO" w:eastAsia="ro-RO"/>
              </w:rPr>
              <w:t>[____]</w:t>
            </w:r>
          </w:p>
        </w:tc>
      </w:tr>
      <w:tr w:rsidR="006D0727" w:rsidRPr="006D0727" w14:paraId="285F46A2" w14:textId="77777777" w:rsidTr="00C554F7">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C220D98" w14:textId="77777777" w:rsidR="006D0727" w:rsidRPr="006D0727" w:rsidRDefault="006D0727" w:rsidP="006D0727">
            <w:pPr>
              <w:spacing w:after="0" w:line="240" w:lineRule="auto"/>
              <w:ind w:left="0"/>
              <w:jc w:val="left"/>
              <w:rPr>
                <w:rFonts w:eastAsia="Arial" w:cs="Arial"/>
                <w:lang w:val="ro-RO" w:eastAsia="ro-RO"/>
              </w:rPr>
            </w:pPr>
            <w:r w:rsidRPr="006D0727">
              <w:rPr>
                <w:rFonts w:eastAsia="Arial" w:cs="Arial"/>
                <w:b/>
                <w:bCs/>
                <w:lang w:val="ro-RO" w:eastAsia="ro-RO"/>
              </w:rPr>
              <w:t>Persoană contact / telefon / email:</w:t>
            </w:r>
          </w:p>
        </w:tc>
        <w:tc>
          <w:tcPr>
            <w:tcW w:w="663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17032F2" w14:textId="77777777" w:rsidR="006D0727" w:rsidRPr="006D0727" w:rsidRDefault="006D0727" w:rsidP="006D0727">
            <w:pPr>
              <w:spacing w:after="0" w:line="240" w:lineRule="auto"/>
              <w:ind w:left="0"/>
              <w:jc w:val="left"/>
              <w:rPr>
                <w:rFonts w:eastAsia="Arial" w:cs="Arial"/>
                <w:lang w:val="ro-RO" w:eastAsia="ro-RO"/>
              </w:rPr>
            </w:pPr>
            <w:r w:rsidRPr="006D0727">
              <w:rPr>
                <w:rFonts w:eastAsia="Arial" w:cs="Arial"/>
                <w:lang w:val="ro-RO" w:eastAsia="ro-RO"/>
              </w:rPr>
              <w:t>[____]</w:t>
            </w:r>
          </w:p>
        </w:tc>
      </w:tr>
    </w:tbl>
    <w:p w14:paraId="013C6D15" w14:textId="77777777" w:rsidR="001E67FF" w:rsidRPr="001E67FF" w:rsidRDefault="001E67FF" w:rsidP="001E67FF">
      <w:pPr>
        <w:spacing w:before="160" w:after="80"/>
        <w:ind w:left="0"/>
        <w:jc w:val="left"/>
        <w:rPr>
          <w:rFonts w:eastAsia="Times New Roman"/>
        </w:rPr>
      </w:pPr>
      <w:r w:rsidRPr="001E67FF">
        <w:rPr>
          <w:rFonts w:eastAsia="Times New Roman"/>
          <w:b/>
        </w:rPr>
        <w:t>B. Achizitor</w:t>
      </w:r>
    </w:p>
    <w:p w14:paraId="06315FE7" w14:textId="77777777" w:rsidR="001E67FF" w:rsidRPr="001E67FF" w:rsidRDefault="001E67FF" w:rsidP="001E67FF">
      <w:pPr>
        <w:ind w:left="0"/>
        <w:jc w:val="left"/>
        <w:rPr>
          <w:rFonts w:eastAsia="Times New Roman"/>
        </w:rPr>
      </w:pPr>
      <w:r w:rsidRPr="001E67FF">
        <w:rPr>
          <w:rFonts w:eastAsia="Times New Roman"/>
        </w:rPr>
        <w:t>OFICIUL DE CADASTRU ȘI PUBLICITATE IMOBILIARĂ BUCUREȘTI (Achizitor)</w:t>
      </w:r>
    </w:p>
    <w:p w14:paraId="2F38C6E9" w14:textId="77777777" w:rsidR="001E67FF" w:rsidRPr="001E67FF" w:rsidRDefault="001E67FF" w:rsidP="004D6984">
      <w:pPr>
        <w:spacing w:after="0"/>
        <w:ind w:left="0"/>
        <w:jc w:val="left"/>
        <w:rPr>
          <w:rFonts w:eastAsia="Times New Roman"/>
        </w:rPr>
      </w:pPr>
      <w:r w:rsidRPr="001E67FF">
        <w:rPr>
          <w:rFonts w:eastAsia="Times New Roman"/>
          <w:b/>
        </w:rPr>
        <w:t>C. Obiectul ofertei</w:t>
      </w:r>
    </w:p>
    <w:p w14:paraId="1FC05BD4" w14:textId="77777777" w:rsidR="004D6984" w:rsidRPr="004D2418" w:rsidRDefault="004D6984" w:rsidP="004D6984">
      <w:pPr>
        <w:pStyle w:val="NormalWeb"/>
        <w:spacing w:before="0" w:beforeAutospacing="0" w:after="0" w:afterAutospacing="0" w:line="276" w:lineRule="auto"/>
        <w:jc w:val="both"/>
        <w:rPr>
          <w:rFonts w:ascii="Trebuchet MS" w:hAnsi="Trebuchet MS"/>
          <w:sz w:val="22"/>
          <w:szCs w:val="22"/>
        </w:rPr>
      </w:pPr>
      <w:r w:rsidRPr="004D2418">
        <w:rPr>
          <w:rFonts w:ascii="Trebuchet MS" w:hAnsi="Trebuchet MS"/>
          <w:sz w:val="22"/>
          <w:szCs w:val="22"/>
        </w:rPr>
        <w:t>Prezenta ofertă tehnico-financiară acoperă structura de preț a contractului având ca obiect prestarea serviciilor de reparare și întreținere a aparatelor de aer condiționat, respectiv:</w:t>
      </w:r>
    </w:p>
    <w:p w14:paraId="318F888B" w14:textId="77777777" w:rsidR="004D6984" w:rsidRPr="004D2418" w:rsidRDefault="004D6984" w:rsidP="004D6984">
      <w:pPr>
        <w:pStyle w:val="NormalWeb"/>
        <w:spacing w:before="0" w:beforeAutospacing="0" w:after="0" w:afterAutospacing="0" w:line="276" w:lineRule="auto"/>
        <w:jc w:val="both"/>
        <w:rPr>
          <w:rFonts w:ascii="Trebuchet MS" w:hAnsi="Trebuchet MS"/>
          <w:sz w:val="22"/>
          <w:szCs w:val="22"/>
        </w:rPr>
      </w:pPr>
      <w:r w:rsidRPr="004D2418">
        <w:rPr>
          <w:rFonts w:ascii="Trebuchet MS" w:hAnsi="Trebuchet MS"/>
          <w:sz w:val="22"/>
          <w:szCs w:val="22"/>
        </w:rPr>
        <w:t>a) abonamentul de mentenanță, cu facturare lunară, exprimat în lei/aparat/lună fără TVA, care include dispeceratul/înregistrarea solicitărilor, asigurarea timpilor de răspuns, revizia preventivă trimestrială, consumabilele minore necesare prestării serviciilor incluse, precum și intervențiile corective incluse în limita cantitativă aplicabilă intervențiilor corective, respectiv maximum 1 intervenție corectivă/aparat/lună;</w:t>
      </w:r>
    </w:p>
    <w:p w14:paraId="6A75FCA2" w14:textId="77777777" w:rsidR="004D6984" w:rsidRPr="004D2418" w:rsidRDefault="004D6984" w:rsidP="004D6984">
      <w:pPr>
        <w:pStyle w:val="NormalWeb"/>
        <w:spacing w:before="0" w:beforeAutospacing="0" w:after="0" w:afterAutospacing="0" w:line="276" w:lineRule="auto"/>
        <w:jc w:val="both"/>
        <w:rPr>
          <w:rFonts w:ascii="Trebuchet MS" w:hAnsi="Trebuchet MS"/>
          <w:sz w:val="22"/>
          <w:szCs w:val="22"/>
        </w:rPr>
      </w:pPr>
      <w:r w:rsidRPr="004D2418">
        <w:rPr>
          <w:rFonts w:ascii="Trebuchet MS" w:hAnsi="Trebuchet MS"/>
          <w:sz w:val="22"/>
          <w:szCs w:val="22"/>
        </w:rPr>
        <w:t>b) tarifele unitare contractuale maximale pentru intervențiile suplimentare care depășesc limita cantitativă inclusă în abonament, precum și pentru operațiunile de demontare, montare, relocare și, după caz, alte servicii auxiliare, conform Anexei „Tarife unitare”;</w:t>
      </w:r>
    </w:p>
    <w:p w14:paraId="4B69BF46" w14:textId="77777777" w:rsidR="004D6984" w:rsidRPr="004D2418" w:rsidRDefault="004D6984" w:rsidP="004D6984">
      <w:pPr>
        <w:pStyle w:val="NormalWeb"/>
        <w:spacing w:before="0" w:beforeAutospacing="0" w:after="0" w:afterAutospacing="0" w:line="276" w:lineRule="auto"/>
        <w:jc w:val="both"/>
        <w:rPr>
          <w:rFonts w:ascii="Trebuchet MS" w:hAnsi="Trebuchet MS"/>
          <w:sz w:val="22"/>
          <w:szCs w:val="22"/>
        </w:rPr>
      </w:pPr>
      <w:r w:rsidRPr="004D2418">
        <w:rPr>
          <w:rFonts w:ascii="Trebuchet MS" w:hAnsi="Trebuchet MS"/>
          <w:sz w:val="22"/>
          <w:szCs w:val="22"/>
        </w:rPr>
        <w:t>c) plafonul valoric pentru costuri variabile, în cuantum maxim de 20.000 lei fără TVA pentru perioada contractuală mai–decembrie 2026, destinat decontării pieselor de schimb, agentului frigorific și intervențiilor suplimentare care depășesc limita cantitativă inclusă în abonament, în condițiile Caietului de sarcini și ale contractului, exclusiv pe baza solicitării scrise a Achizitorului, a devizelor aprobate sau a tarifelor unitare ofertate, după caz, a fișelor standard de intervenție și a proceselor-verbale de recepție distincte.</w:t>
      </w:r>
    </w:p>
    <w:p w14:paraId="32DBB3E7" w14:textId="77777777" w:rsidR="004D6984" w:rsidRPr="004D2418" w:rsidRDefault="004D6984" w:rsidP="004D6984">
      <w:pPr>
        <w:pStyle w:val="NormalWeb"/>
        <w:spacing w:before="0" w:beforeAutospacing="0" w:after="0" w:afterAutospacing="0" w:line="276" w:lineRule="auto"/>
        <w:jc w:val="both"/>
        <w:rPr>
          <w:rFonts w:ascii="Trebuchet MS" w:hAnsi="Trebuchet MS"/>
          <w:sz w:val="22"/>
          <w:szCs w:val="22"/>
        </w:rPr>
      </w:pPr>
      <w:r w:rsidRPr="004D2418">
        <w:rPr>
          <w:rFonts w:ascii="Trebuchet MS" w:hAnsi="Trebuchet MS"/>
          <w:sz w:val="22"/>
          <w:szCs w:val="22"/>
        </w:rPr>
        <w:t>Plafonul valoric pentru costuri variabile reprezintă limită maximă de decontare și nu generează obligația Achizitorului de a consuma integral suma alocată.</w:t>
      </w:r>
    </w:p>
    <w:p w14:paraId="0B3D16F1" w14:textId="0072D6B3" w:rsidR="001E67FF" w:rsidRPr="001E67FF" w:rsidRDefault="004D6984" w:rsidP="004D6984">
      <w:pPr>
        <w:pStyle w:val="NormalWeb"/>
        <w:spacing w:before="0" w:beforeAutospacing="0" w:after="0" w:afterAutospacing="0" w:line="276" w:lineRule="auto"/>
        <w:jc w:val="both"/>
        <w:rPr>
          <w:rFonts w:ascii="Trebuchet MS" w:hAnsi="Trebuchet MS"/>
          <w:sz w:val="22"/>
          <w:szCs w:val="22"/>
        </w:rPr>
      </w:pPr>
      <w:r w:rsidRPr="004D2418">
        <w:rPr>
          <w:rFonts w:ascii="Trebuchet MS" w:hAnsi="Trebuchet MS"/>
          <w:sz w:val="22"/>
          <w:szCs w:val="22"/>
        </w:rPr>
        <w:lastRenderedPageBreak/>
        <w:t>Tarifele pentru demontare, montare și relocare sunt excluse din abonament și din plafonul valoric pentru costuri variabile de 20.000 lei fără TVA, având rol de tarife maximale de referință contractuală, fără a constitui angajament bugetar, valoare estimată de executat sau obligație de comandare/decontare pentru Achizitor.</w:t>
      </w:r>
    </w:p>
    <w:p w14:paraId="41A5C5BC" w14:textId="77777777" w:rsidR="001E67FF" w:rsidRPr="001E67FF" w:rsidRDefault="001E67FF" w:rsidP="001E67FF">
      <w:pPr>
        <w:spacing w:before="160" w:after="80"/>
        <w:ind w:left="0"/>
        <w:jc w:val="left"/>
        <w:rPr>
          <w:rFonts w:eastAsia="Times New Roman"/>
        </w:rPr>
      </w:pPr>
      <w:r w:rsidRPr="001E67FF">
        <w:rPr>
          <w:rFonts w:eastAsia="Times New Roman"/>
          <w:b/>
        </w:rPr>
        <w:t>D. Asumări tehnice și operaționale</w:t>
      </w:r>
    </w:p>
    <w:p w14:paraId="1BF70A17" w14:textId="40D2FEA9" w:rsidR="002B4A4E" w:rsidRPr="002B4A4E" w:rsidRDefault="004D2418" w:rsidP="004D2418">
      <w:pPr>
        <w:spacing w:after="0" w:line="240" w:lineRule="auto"/>
        <w:ind w:left="0"/>
        <w:rPr>
          <w:rFonts w:eastAsia="Times New Roman"/>
          <w:lang w:val="ro-RO" w:eastAsia="ro-RO"/>
        </w:rPr>
      </w:pPr>
      <w:r>
        <w:rPr>
          <w:rFonts w:eastAsia="Times New Roman"/>
          <w:lang w:val="ro-RO" w:eastAsia="ro-RO"/>
        </w:rPr>
        <w:t>1)</w:t>
      </w:r>
      <w:r w:rsidR="002B4A4E" w:rsidRPr="002B4A4E">
        <w:rPr>
          <w:rFonts w:eastAsia="Times New Roman"/>
          <w:lang w:val="ro-RO" w:eastAsia="ro-RO"/>
        </w:rPr>
        <w:t xml:space="preserve">  Ofertantul confirmă că a analizat Caietul de sarcini și își asumă prestarea serviciilor în condițiile, termenele, limitele cantitative, mecanismele de solicitare, recepție/plată, raportare și trasabilitate prevăzute de acesta. </w:t>
      </w:r>
    </w:p>
    <w:p w14:paraId="6F4AC8E1" w14:textId="4F393D53" w:rsidR="002B4A4E" w:rsidRPr="002B4A4E" w:rsidRDefault="004D2418" w:rsidP="004D2418">
      <w:pPr>
        <w:spacing w:after="0" w:line="240" w:lineRule="auto"/>
        <w:ind w:left="0"/>
        <w:rPr>
          <w:rFonts w:eastAsia="Times New Roman"/>
          <w:lang w:val="ro-RO" w:eastAsia="ro-RO"/>
        </w:rPr>
      </w:pPr>
      <w:r>
        <w:rPr>
          <w:rFonts w:eastAsia="Times New Roman"/>
          <w:lang w:val="ro-RO" w:eastAsia="ro-RO"/>
        </w:rPr>
        <w:t>2)</w:t>
      </w:r>
      <w:r w:rsidR="002B4A4E" w:rsidRPr="002B4A4E">
        <w:rPr>
          <w:rFonts w:eastAsia="Times New Roman"/>
          <w:lang w:val="ro-RO" w:eastAsia="ro-RO"/>
        </w:rPr>
        <w:t xml:space="preserve">  Ofertantul confirmă că abonamentul acoperă dispeceratul/înregistrarea solicitărilor, asigurarea timpilor de răspuns, revizia preventivă trimestrială, consumabilele minore necesare prestării serviciilor incluse și intervențiile corective incluse în limita cantitativă aplicabilă intervențiilor corective. </w:t>
      </w:r>
    </w:p>
    <w:p w14:paraId="2309463E" w14:textId="2B60A0E6" w:rsidR="002B4A4E" w:rsidRPr="002B4A4E" w:rsidRDefault="004D2418" w:rsidP="004D2418">
      <w:pPr>
        <w:spacing w:after="0" w:line="240" w:lineRule="auto"/>
        <w:ind w:left="0"/>
        <w:rPr>
          <w:rFonts w:eastAsia="Times New Roman"/>
          <w:lang w:val="ro-RO" w:eastAsia="ro-RO"/>
        </w:rPr>
      </w:pPr>
      <w:r>
        <w:rPr>
          <w:rFonts w:eastAsia="Times New Roman"/>
          <w:lang w:val="ro-RO" w:eastAsia="ro-RO"/>
        </w:rPr>
        <w:t>3)</w:t>
      </w:r>
      <w:r w:rsidR="002B4A4E" w:rsidRPr="002B4A4E">
        <w:rPr>
          <w:rFonts w:eastAsia="Times New Roman"/>
          <w:lang w:val="ro-RO" w:eastAsia="ro-RO"/>
        </w:rPr>
        <w:t xml:space="preserve">  Ofertantul confirmă că intervențiile suplimentare care depășesc limita cantitativă inclusă în abonament se execută numai la solicitarea scrisă a Achizitorului și se decontează numai în limita plafonului valoric pentru costuri variabile, la tarifele unitare ofertate, pe baza fișelor standard de intervenție și a proceselor-verbale de recepție distincte. </w:t>
      </w:r>
    </w:p>
    <w:p w14:paraId="35D87E95" w14:textId="42CF29B7" w:rsidR="002B4A4E" w:rsidRPr="002B4A4E" w:rsidRDefault="004D2418" w:rsidP="004D2418">
      <w:pPr>
        <w:spacing w:after="0" w:line="240" w:lineRule="auto"/>
        <w:ind w:left="0"/>
        <w:rPr>
          <w:rFonts w:eastAsia="Times New Roman"/>
          <w:lang w:val="ro-RO" w:eastAsia="ro-RO"/>
        </w:rPr>
      </w:pPr>
      <w:r>
        <w:rPr>
          <w:rFonts w:eastAsia="Times New Roman"/>
          <w:lang w:val="ro-RO" w:eastAsia="ro-RO"/>
        </w:rPr>
        <w:t>4)</w:t>
      </w:r>
      <w:r w:rsidR="002B4A4E" w:rsidRPr="002B4A4E">
        <w:rPr>
          <w:rFonts w:eastAsia="Times New Roman"/>
          <w:lang w:val="ro-RO" w:eastAsia="ro-RO"/>
        </w:rPr>
        <w:t xml:space="preserve">  Ofertantul confirmă că piesele de schimb și agentul frigorific sunt excluse din abonament și se decontează numai în limita plafonului valoric pentru costuri variabile, pe baza solicitării scrise a Achizitorului, a devizelor aprobate, a fișelor standard de intervenție, a proceselor-verbale de recepție distincte și, după caz, a documentelor justificative aferente. </w:t>
      </w:r>
    </w:p>
    <w:p w14:paraId="4D7CED99" w14:textId="7CC30A06" w:rsidR="002B4A4E" w:rsidRPr="002B4A4E" w:rsidRDefault="004D2418" w:rsidP="004D2418">
      <w:pPr>
        <w:spacing w:after="0" w:line="240" w:lineRule="auto"/>
        <w:ind w:left="0"/>
        <w:rPr>
          <w:rFonts w:eastAsia="Times New Roman"/>
          <w:lang w:val="ro-RO" w:eastAsia="ro-RO"/>
        </w:rPr>
      </w:pPr>
      <w:r>
        <w:rPr>
          <w:rFonts w:eastAsia="Times New Roman"/>
          <w:lang w:val="ro-RO" w:eastAsia="ro-RO"/>
        </w:rPr>
        <w:t xml:space="preserve">5) </w:t>
      </w:r>
      <w:r w:rsidR="002B4A4E" w:rsidRPr="002B4A4E">
        <w:rPr>
          <w:rFonts w:eastAsia="Times New Roman"/>
          <w:lang w:val="ro-RO" w:eastAsia="ro-RO"/>
        </w:rPr>
        <w:t xml:space="preserve"> Ofertantul confirmă că operațiunile de demontare/montare/relocare sunt excluse din abonament și din plafonul valoric pentru costuri variabile de 20.000 lei fără TVA, iar tarifele aferente au rol de tarife maximale de referință contractuală, fără a constitui angajament bugetar, valoare estimată de executat sau obligație de comandare/decontare pentru Achizitor. </w:t>
      </w:r>
    </w:p>
    <w:p w14:paraId="4CB3EDC2" w14:textId="6A12DADD" w:rsidR="002B4A4E" w:rsidRPr="002B4A4E" w:rsidRDefault="004D2418" w:rsidP="004D2418">
      <w:pPr>
        <w:spacing w:after="0" w:line="240" w:lineRule="auto"/>
        <w:ind w:left="0"/>
        <w:rPr>
          <w:rFonts w:eastAsia="Times New Roman"/>
          <w:lang w:val="ro-RO" w:eastAsia="ro-RO"/>
        </w:rPr>
      </w:pPr>
      <w:r>
        <w:rPr>
          <w:rFonts w:eastAsia="Times New Roman"/>
          <w:lang w:val="ro-RO" w:eastAsia="ro-RO"/>
        </w:rPr>
        <w:t>6)</w:t>
      </w:r>
      <w:r w:rsidR="002B4A4E" w:rsidRPr="002B4A4E">
        <w:rPr>
          <w:rFonts w:eastAsia="Times New Roman"/>
          <w:lang w:val="ro-RO" w:eastAsia="ro-RO"/>
        </w:rPr>
        <w:t xml:space="preserve">  Ofertantul confirmă că prețul unitar ofertat pentru abonament, exprimat în lei/aparat/lună fără TVA, se aplică numărului efectiv de aparate incluse în inventarul contractual aprobat, iar valoarea abonamentului se ajustează proporțional în cazul modificării numărului de aparate, conform Caietului de sarcini, în limita fondurilor disponibile, a valorii contractuale aplicabile și a cadrului legal incident. </w:t>
      </w:r>
    </w:p>
    <w:p w14:paraId="2DB509E3" w14:textId="281FF61E" w:rsidR="002B4A4E" w:rsidRPr="002B4A4E" w:rsidRDefault="004D2418" w:rsidP="004D2418">
      <w:pPr>
        <w:spacing w:after="0" w:line="240" w:lineRule="auto"/>
        <w:ind w:left="0"/>
        <w:rPr>
          <w:rFonts w:eastAsia="Times New Roman"/>
          <w:lang w:val="ro-RO" w:eastAsia="ro-RO"/>
        </w:rPr>
      </w:pPr>
      <w:r>
        <w:rPr>
          <w:rFonts w:eastAsia="Times New Roman"/>
          <w:lang w:val="ro-RO" w:eastAsia="ro-RO"/>
        </w:rPr>
        <w:t>7)</w:t>
      </w:r>
      <w:r w:rsidR="002B4A4E" w:rsidRPr="002B4A4E">
        <w:rPr>
          <w:rFonts w:eastAsia="Times New Roman"/>
          <w:lang w:val="ro-RO" w:eastAsia="ro-RO"/>
        </w:rPr>
        <w:t xml:space="preserve">  Ofertantul confirmă acordarea garanției pentru serviciile prestate și manopera aferentă intervențiilor executate pentru minimum 90 de zile calendaristice de la data semnării procesului-verbal de recepție, precum și garanția producătorului/furnizorului pentru piesele montate, dar nu mai puțin de 12 luni de la data montării și punerii în funcțiune. </w:t>
      </w:r>
    </w:p>
    <w:p w14:paraId="15491E36" w14:textId="23932C7F" w:rsidR="002B4A4E" w:rsidRPr="002B4A4E" w:rsidRDefault="004D2418" w:rsidP="004D2418">
      <w:pPr>
        <w:spacing w:after="0" w:line="240" w:lineRule="auto"/>
        <w:ind w:left="0"/>
        <w:rPr>
          <w:rFonts w:eastAsia="Times New Roman"/>
          <w:lang w:val="ro-RO" w:eastAsia="ro-RO"/>
        </w:rPr>
      </w:pPr>
      <w:r>
        <w:rPr>
          <w:rFonts w:eastAsia="Times New Roman"/>
          <w:lang w:val="ro-RO" w:eastAsia="ro-RO"/>
        </w:rPr>
        <w:t>8)</w:t>
      </w:r>
      <w:r w:rsidR="002B4A4E" w:rsidRPr="002B4A4E">
        <w:rPr>
          <w:rFonts w:eastAsia="Times New Roman"/>
          <w:lang w:val="ro-RO" w:eastAsia="ro-RO"/>
        </w:rPr>
        <w:t xml:space="preserve">  Ofertantul confirmă că operațiunile care implică agenți frigorifici/gaze fluorurate cu efect de seră vor fi efectuate numai de personal certificat/atestat corespunzător și, după caz, de operator economic certificat, potrivit legislației aplicabile. Documentele valabile vor fi prezentate la solicitarea Achizitorului. </w:t>
      </w:r>
    </w:p>
    <w:p w14:paraId="236F90E6" w14:textId="15825331" w:rsidR="001E67FF" w:rsidRPr="001E67FF" w:rsidRDefault="004D2418" w:rsidP="004D2418">
      <w:pPr>
        <w:spacing w:after="40"/>
        <w:ind w:left="0"/>
        <w:rPr>
          <w:rFonts w:eastAsia="Times New Roman"/>
        </w:rPr>
      </w:pPr>
      <w:r>
        <w:rPr>
          <w:rFonts w:eastAsia="Times New Roman"/>
          <w:lang w:val="ro-RO" w:eastAsia="ro-RO"/>
        </w:rPr>
        <w:t>9)</w:t>
      </w:r>
      <w:r w:rsidR="002B4A4E" w:rsidRPr="004D2418">
        <w:rPr>
          <w:rFonts w:eastAsia="Times New Roman"/>
          <w:lang w:val="ro-RO" w:eastAsia="ro-RO"/>
        </w:rPr>
        <w:t xml:space="preserve">  Ofertantul confirmă că plafonul valoric pentru costuri variabile reprezintă exclusiv o limită maximă de decontare și nu generează obligația Achizitorului de a consuma integral suma alocată.</w:t>
      </w:r>
    </w:p>
    <w:p w14:paraId="0A168826" w14:textId="77777777" w:rsidR="001E67FF" w:rsidRPr="001E67FF" w:rsidRDefault="001E67FF" w:rsidP="001E67FF">
      <w:pPr>
        <w:spacing w:before="160" w:after="80"/>
        <w:ind w:left="0"/>
        <w:jc w:val="left"/>
        <w:rPr>
          <w:rFonts w:eastAsia="Times New Roman"/>
        </w:rPr>
      </w:pPr>
      <w:r w:rsidRPr="001E67FF">
        <w:rPr>
          <w:rFonts w:eastAsia="Times New Roman"/>
          <w:b/>
        </w:rPr>
        <w:t>E. Oferta financiară</w:t>
      </w:r>
    </w:p>
    <w:p w14:paraId="1D71BCF3" w14:textId="77777777" w:rsidR="001E67FF" w:rsidRPr="001E67FF" w:rsidRDefault="001E67FF" w:rsidP="001E67FF">
      <w:pPr>
        <w:spacing w:before="160" w:after="80"/>
        <w:ind w:left="0"/>
        <w:jc w:val="left"/>
        <w:rPr>
          <w:rFonts w:eastAsia="Times New Roman"/>
        </w:rPr>
      </w:pPr>
      <w:r w:rsidRPr="001E67FF">
        <w:rPr>
          <w:rFonts w:eastAsia="Times New Roman"/>
          <w:b/>
        </w:rPr>
        <w:t>1) Componenta (a) – ABONAMENT</w:t>
      </w:r>
    </w:p>
    <w:tbl>
      <w:tblPr>
        <w:tblStyle w:val="Tabelgril1"/>
        <w:tblW w:w="0" w:type="auto"/>
        <w:jc w:val="center"/>
        <w:tblLook w:val="04A0" w:firstRow="1" w:lastRow="0" w:firstColumn="1" w:lastColumn="0" w:noHBand="0" w:noVBand="1"/>
      </w:tblPr>
      <w:tblGrid>
        <w:gridCol w:w="850"/>
        <w:gridCol w:w="3969"/>
        <w:gridCol w:w="2551"/>
        <w:gridCol w:w="1814"/>
        <w:gridCol w:w="5783"/>
      </w:tblGrid>
      <w:tr w:rsidR="001E67FF" w:rsidRPr="001E67FF" w14:paraId="3976F29B" w14:textId="77777777" w:rsidTr="00C554F7">
        <w:trPr>
          <w:cantSplit/>
          <w:tblHeader/>
          <w:jc w:val="center"/>
        </w:trPr>
        <w:tc>
          <w:tcPr>
            <w:tcW w:w="850" w:type="dxa"/>
            <w:shd w:val="clear" w:color="auto" w:fill="D9EAF7"/>
            <w:vAlign w:val="center"/>
          </w:tcPr>
          <w:p w14:paraId="2F6A7106" w14:textId="77777777" w:rsidR="001E67FF" w:rsidRPr="001E67FF" w:rsidRDefault="001E67FF" w:rsidP="001E67FF">
            <w:pPr>
              <w:spacing w:after="0" w:line="240" w:lineRule="auto"/>
              <w:ind w:left="0"/>
              <w:jc w:val="left"/>
              <w:rPr>
                <w:rFonts w:eastAsia="Times New Roman"/>
              </w:rPr>
            </w:pPr>
            <w:r w:rsidRPr="001E67FF">
              <w:rPr>
                <w:rFonts w:eastAsia="Times New Roman"/>
                <w:b/>
              </w:rPr>
              <w:t>Nr.</w:t>
            </w:r>
          </w:p>
        </w:tc>
        <w:tc>
          <w:tcPr>
            <w:tcW w:w="3969" w:type="dxa"/>
            <w:shd w:val="clear" w:color="auto" w:fill="D9EAF7"/>
            <w:vAlign w:val="center"/>
          </w:tcPr>
          <w:p w14:paraId="217EB63E" w14:textId="77777777" w:rsidR="001E67FF" w:rsidRPr="001E67FF" w:rsidRDefault="001E67FF" w:rsidP="001E67FF">
            <w:pPr>
              <w:spacing w:after="0" w:line="240" w:lineRule="auto"/>
              <w:ind w:left="0"/>
              <w:jc w:val="left"/>
              <w:rPr>
                <w:rFonts w:eastAsia="Times New Roman"/>
              </w:rPr>
            </w:pPr>
            <w:r w:rsidRPr="001E67FF">
              <w:rPr>
                <w:rFonts w:eastAsia="Times New Roman"/>
                <w:b/>
              </w:rPr>
              <w:t>Element</w:t>
            </w:r>
          </w:p>
        </w:tc>
        <w:tc>
          <w:tcPr>
            <w:tcW w:w="2551" w:type="dxa"/>
            <w:shd w:val="clear" w:color="auto" w:fill="D9EAF7"/>
            <w:vAlign w:val="center"/>
          </w:tcPr>
          <w:p w14:paraId="152231CE" w14:textId="77777777" w:rsidR="001E67FF" w:rsidRPr="001E67FF" w:rsidRDefault="001E67FF" w:rsidP="001E67FF">
            <w:pPr>
              <w:spacing w:after="0" w:line="240" w:lineRule="auto"/>
              <w:ind w:left="0"/>
              <w:jc w:val="left"/>
              <w:rPr>
                <w:rFonts w:eastAsia="Times New Roman"/>
              </w:rPr>
            </w:pPr>
            <w:r w:rsidRPr="001E67FF">
              <w:rPr>
                <w:rFonts w:eastAsia="Times New Roman"/>
                <w:b/>
              </w:rPr>
              <w:t>Valoare ofertată (fără TVA)</w:t>
            </w:r>
          </w:p>
        </w:tc>
        <w:tc>
          <w:tcPr>
            <w:tcW w:w="1814" w:type="dxa"/>
            <w:shd w:val="clear" w:color="auto" w:fill="D9EAF7"/>
            <w:vAlign w:val="center"/>
          </w:tcPr>
          <w:p w14:paraId="5BDD7809" w14:textId="77777777" w:rsidR="001E67FF" w:rsidRPr="001E67FF" w:rsidRDefault="001E67FF" w:rsidP="001E67FF">
            <w:pPr>
              <w:spacing w:after="0" w:line="240" w:lineRule="auto"/>
              <w:ind w:left="0"/>
              <w:jc w:val="left"/>
              <w:rPr>
                <w:rFonts w:eastAsia="Times New Roman"/>
              </w:rPr>
            </w:pPr>
            <w:r w:rsidRPr="001E67FF">
              <w:rPr>
                <w:rFonts w:eastAsia="Times New Roman"/>
                <w:b/>
              </w:rPr>
              <w:t>UM</w:t>
            </w:r>
          </w:p>
        </w:tc>
        <w:tc>
          <w:tcPr>
            <w:tcW w:w="5783" w:type="dxa"/>
            <w:shd w:val="clear" w:color="auto" w:fill="D9EAF7"/>
            <w:vAlign w:val="center"/>
          </w:tcPr>
          <w:p w14:paraId="5A52E70E" w14:textId="77777777" w:rsidR="001E67FF" w:rsidRPr="001E67FF" w:rsidRDefault="001E67FF" w:rsidP="001E67FF">
            <w:pPr>
              <w:spacing w:after="0" w:line="240" w:lineRule="auto"/>
              <w:ind w:left="0"/>
              <w:jc w:val="left"/>
              <w:rPr>
                <w:rFonts w:eastAsia="Times New Roman"/>
              </w:rPr>
            </w:pPr>
            <w:r w:rsidRPr="001E67FF">
              <w:rPr>
                <w:rFonts w:eastAsia="Times New Roman"/>
                <w:b/>
              </w:rPr>
              <w:t>Calcul / Observații</w:t>
            </w:r>
          </w:p>
        </w:tc>
      </w:tr>
      <w:tr w:rsidR="001E67FF" w:rsidRPr="001E67FF" w14:paraId="373F6F2C" w14:textId="77777777" w:rsidTr="00C554F7">
        <w:trPr>
          <w:cantSplit/>
          <w:jc w:val="center"/>
        </w:trPr>
        <w:tc>
          <w:tcPr>
            <w:tcW w:w="850" w:type="dxa"/>
            <w:vAlign w:val="center"/>
          </w:tcPr>
          <w:p w14:paraId="2345FB14" w14:textId="77777777" w:rsidR="001E67FF" w:rsidRPr="001E67FF" w:rsidRDefault="001E67FF" w:rsidP="001E67FF">
            <w:pPr>
              <w:spacing w:after="0" w:line="240" w:lineRule="auto"/>
              <w:ind w:left="0"/>
              <w:jc w:val="left"/>
              <w:rPr>
                <w:rFonts w:eastAsia="Times New Roman"/>
              </w:rPr>
            </w:pPr>
            <w:r w:rsidRPr="001E67FF">
              <w:rPr>
                <w:rFonts w:eastAsia="Times New Roman"/>
              </w:rPr>
              <w:t>1.0</w:t>
            </w:r>
          </w:p>
        </w:tc>
        <w:tc>
          <w:tcPr>
            <w:tcW w:w="3969" w:type="dxa"/>
            <w:vAlign w:val="center"/>
          </w:tcPr>
          <w:p w14:paraId="4EBDEEC7" w14:textId="77777777" w:rsidR="001E67FF" w:rsidRPr="001E67FF" w:rsidRDefault="001E67FF" w:rsidP="001E67FF">
            <w:pPr>
              <w:spacing w:after="0" w:line="240" w:lineRule="auto"/>
              <w:ind w:left="0"/>
              <w:jc w:val="left"/>
              <w:rPr>
                <w:rFonts w:eastAsia="Times New Roman"/>
              </w:rPr>
            </w:pPr>
            <w:r w:rsidRPr="001E67FF">
              <w:rPr>
                <w:rFonts w:eastAsia="Times New Roman"/>
              </w:rPr>
              <w:t>Număr aparate AC (inventar estimat)</w:t>
            </w:r>
          </w:p>
        </w:tc>
        <w:tc>
          <w:tcPr>
            <w:tcW w:w="2551" w:type="dxa"/>
            <w:vAlign w:val="center"/>
          </w:tcPr>
          <w:p w14:paraId="677E3131" w14:textId="77777777" w:rsidR="001E67FF" w:rsidRPr="001E67FF" w:rsidRDefault="001E67FF" w:rsidP="001E67FF">
            <w:pPr>
              <w:spacing w:after="0" w:line="240" w:lineRule="auto"/>
              <w:ind w:left="0"/>
              <w:jc w:val="left"/>
              <w:rPr>
                <w:rFonts w:eastAsia="Times New Roman"/>
              </w:rPr>
            </w:pPr>
            <w:r w:rsidRPr="001E67FF">
              <w:rPr>
                <w:rFonts w:eastAsia="Times New Roman"/>
              </w:rPr>
              <w:t>105</w:t>
            </w:r>
          </w:p>
        </w:tc>
        <w:tc>
          <w:tcPr>
            <w:tcW w:w="1814" w:type="dxa"/>
            <w:vAlign w:val="center"/>
          </w:tcPr>
          <w:p w14:paraId="6F320A07" w14:textId="77777777" w:rsidR="001E67FF" w:rsidRPr="001E67FF" w:rsidRDefault="001E67FF" w:rsidP="001E67FF">
            <w:pPr>
              <w:spacing w:after="0" w:line="240" w:lineRule="auto"/>
              <w:ind w:left="0"/>
              <w:jc w:val="left"/>
              <w:rPr>
                <w:rFonts w:eastAsia="Times New Roman"/>
              </w:rPr>
            </w:pPr>
            <w:r w:rsidRPr="001E67FF">
              <w:rPr>
                <w:rFonts w:eastAsia="Times New Roman"/>
              </w:rPr>
              <w:t>aparate</w:t>
            </w:r>
          </w:p>
        </w:tc>
        <w:tc>
          <w:tcPr>
            <w:tcW w:w="5783" w:type="dxa"/>
            <w:vAlign w:val="center"/>
          </w:tcPr>
          <w:p w14:paraId="6DB79797" w14:textId="77777777" w:rsidR="001E67FF" w:rsidRPr="001E67FF" w:rsidRDefault="001E67FF" w:rsidP="001E67FF">
            <w:pPr>
              <w:spacing w:after="0" w:line="240" w:lineRule="auto"/>
              <w:ind w:left="0"/>
              <w:jc w:val="left"/>
              <w:rPr>
                <w:rFonts w:eastAsia="Times New Roman"/>
              </w:rPr>
            </w:pPr>
            <w:r w:rsidRPr="001E67FF">
              <w:rPr>
                <w:rFonts w:eastAsia="Times New Roman"/>
              </w:rPr>
              <w:t>Bază de calcul pentru evaluarea ofertelor</w:t>
            </w:r>
          </w:p>
        </w:tc>
      </w:tr>
      <w:tr w:rsidR="001E67FF" w:rsidRPr="001E67FF" w14:paraId="24127E0D" w14:textId="77777777" w:rsidTr="00C554F7">
        <w:trPr>
          <w:cantSplit/>
          <w:jc w:val="center"/>
        </w:trPr>
        <w:tc>
          <w:tcPr>
            <w:tcW w:w="850" w:type="dxa"/>
            <w:vAlign w:val="center"/>
          </w:tcPr>
          <w:p w14:paraId="1798B371" w14:textId="77777777" w:rsidR="001E67FF" w:rsidRPr="001E67FF" w:rsidRDefault="001E67FF" w:rsidP="001E67FF">
            <w:pPr>
              <w:spacing w:after="0" w:line="240" w:lineRule="auto"/>
              <w:ind w:left="0"/>
              <w:jc w:val="left"/>
              <w:rPr>
                <w:rFonts w:eastAsia="Times New Roman"/>
              </w:rPr>
            </w:pPr>
            <w:r w:rsidRPr="001E67FF">
              <w:rPr>
                <w:rFonts w:eastAsia="Times New Roman"/>
              </w:rPr>
              <w:t>1.1</w:t>
            </w:r>
          </w:p>
        </w:tc>
        <w:tc>
          <w:tcPr>
            <w:tcW w:w="3969" w:type="dxa"/>
            <w:vAlign w:val="center"/>
          </w:tcPr>
          <w:p w14:paraId="5828C254" w14:textId="77777777" w:rsidR="001E67FF" w:rsidRPr="001E67FF" w:rsidRDefault="001E67FF" w:rsidP="001E67FF">
            <w:pPr>
              <w:spacing w:after="0" w:line="240" w:lineRule="auto"/>
              <w:ind w:left="0"/>
              <w:jc w:val="left"/>
              <w:rPr>
                <w:rFonts w:eastAsia="Times New Roman"/>
              </w:rPr>
            </w:pPr>
            <w:r w:rsidRPr="001E67FF">
              <w:rPr>
                <w:rFonts w:eastAsia="Times New Roman"/>
              </w:rPr>
              <w:t>Preț unitar abonament</w:t>
            </w:r>
          </w:p>
        </w:tc>
        <w:tc>
          <w:tcPr>
            <w:tcW w:w="2551" w:type="dxa"/>
            <w:vAlign w:val="center"/>
          </w:tcPr>
          <w:p w14:paraId="2EB3E6E9" w14:textId="77777777" w:rsidR="001E67FF" w:rsidRPr="001E67FF" w:rsidRDefault="001E67FF" w:rsidP="001E67FF">
            <w:pPr>
              <w:spacing w:after="0" w:line="240" w:lineRule="auto"/>
              <w:ind w:left="0"/>
              <w:jc w:val="left"/>
              <w:rPr>
                <w:rFonts w:eastAsia="Times New Roman"/>
              </w:rPr>
            </w:pPr>
            <w:r w:rsidRPr="001E67FF">
              <w:rPr>
                <w:rFonts w:eastAsia="Times New Roman"/>
              </w:rPr>
              <w:t>[____]</w:t>
            </w:r>
          </w:p>
        </w:tc>
        <w:tc>
          <w:tcPr>
            <w:tcW w:w="1814" w:type="dxa"/>
            <w:vAlign w:val="center"/>
          </w:tcPr>
          <w:p w14:paraId="46AE3CAE" w14:textId="77777777" w:rsidR="001E67FF" w:rsidRPr="001E67FF" w:rsidRDefault="001E67FF" w:rsidP="001E67FF">
            <w:pPr>
              <w:spacing w:after="0" w:line="240" w:lineRule="auto"/>
              <w:ind w:left="0"/>
              <w:jc w:val="left"/>
              <w:rPr>
                <w:rFonts w:eastAsia="Times New Roman"/>
              </w:rPr>
            </w:pPr>
            <w:r w:rsidRPr="001E67FF">
              <w:rPr>
                <w:rFonts w:eastAsia="Times New Roman"/>
              </w:rPr>
              <w:t>lei/aparat/lună</w:t>
            </w:r>
          </w:p>
        </w:tc>
        <w:tc>
          <w:tcPr>
            <w:tcW w:w="5783" w:type="dxa"/>
            <w:vAlign w:val="center"/>
          </w:tcPr>
          <w:p w14:paraId="255AB65B" w14:textId="77777777" w:rsidR="001E67FF" w:rsidRPr="001E67FF" w:rsidRDefault="001E67FF" w:rsidP="001E67FF">
            <w:pPr>
              <w:spacing w:after="0" w:line="240" w:lineRule="auto"/>
              <w:ind w:left="0"/>
              <w:jc w:val="left"/>
              <w:rPr>
                <w:rFonts w:eastAsia="Times New Roman"/>
              </w:rPr>
            </w:pPr>
            <w:r w:rsidRPr="001E67FF">
              <w:rPr>
                <w:rFonts w:eastAsia="Times New Roman"/>
              </w:rPr>
              <w:t>Preț unitar ferm</w:t>
            </w:r>
          </w:p>
        </w:tc>
      </w:tr>
      <w:tr w:rsidR="001E67FF" w:rsidRPr="001E67FF" w14:paraId="76C80D50" w14:textId="77777777" w:rsidTr="00C554F7">
        <w:trPr>
          <w:cantSplit/>
          <w:jc w:val="center"/>
        </w:trPr>
        <w:tc>
          <w:tcPr>
            <w:tcW w:w="850" w:type="dxa"/>
            <w:vAlign w:val="center"/>
          </w:tcPr>
          <w:p w14:paraId="747A8D04" w14:textId="77777777" w:rsidR="001E67FF" w:rsidRPr="001E67FF" w:rsidRDefault="001E67FF" w:rsidP="001E67FF">
            <w:pPr>
              <w:spacing w:after="0" w:line="240" w:lineRule="auto"/>
              <w:ind w:left="0"/>
              <w:jc w:val="left"/>
              <w:rPr>
                <w:rFonts w:eastAsia="Times New Roman"/>
              </w:rPr>
            </w:pPr>
            <w:r w:rsidRPr="001E67FF">
              <w:rPr>
                <w:rFonts w:eastAsia="Times New Roman"/>
              </w:rPr>
              <w:t>1.2</w:t>
            </w:r>
          </w:p>
        </w:tc>
        <w:tc>
          <w:tcPr>
            <w:tcW w:w="3969" w:type="dxa"/>
            <w:vAlign w:val="center"/>
          </w:tcPr>
          <w:p w14:paraId="1C80B98F" w14:textId="77777777" w:rsidR="001E67FF" w:rsidRPr="001E67FF" w:rsidRDefault="001E67FF" w:rsidP="001E67FF">
            <w:pPr>
              <w:spacing w:after="0" w:line="240" w:lineRule="auto"/>
              <w:ind w:left="0"/>
              <w:jc w:val="left"/>
              <w:rPr>
                <w:rFonts w:eastAsia="Times New Roman"/>
              </w:rPr>
            </w:pPr>
            <w:r w:rsidRPr="001E67FF">
              <w:rPr>
                <w:rFonts w:eastAsia="Times New Roman"/>
              </w:rPr>
              <w:t>Valoare abonament lunar total</w:t>
            </w:r>
          </w:p>
        </w:tc>
        <w:tc>
          <w:tcPr>
            <w:tcW w:w="2551" w:type="dxa"/>
            <w:vAlign w:val="center"/>
          </w:tcPr>
          <w:p w14:paraId="115B5408" w14:textId="77777777" w:rsidR="001E67FF" w:rsidRPr="001E67FF" w:rsidRDefault="001E67FF" w:rsidP="001E67FF">
            <w:pPr>
              <w:spacing w:after="0" w:line="240" w:lineRule="auto"/>
              <w:ind w:left="0"/>
              <w:jc w:val="left"/>
              <w:rPr>
                <w:rFonts w:eastAsia="Times New Roman"/>
              </w:rPr>
            </w:pPr>
            <w:r w:rsidRPr="001E67FF">
              <w:rPr>
                <w:rFonts w:eastAsia="Times New Roman"/>
              </w:rPr>
              <w:t>[____]</w:t>
            </w:r>
          </w:p>
        </w:tc>
        <w:tc>
          <w:tcPr>
            <w:tcW w:w="1814" w:type="dxa"/>
            <w:vAlign w:val="center"/>
          </w:tcPr>
          <w:p w14:paraId="77B36968" w14:textId="77777777" w:rsidR="001E67FF" w:rsidRPr="001E67FF" w:rsidRDefault="001E67FF" w:rsidP="001E67FF">
            <w:pPr>
              <w:spacing w:after="0" w:line="240" w:lineRule="auto"/>
              <w:ind w:left="0"/>
              <w:jc w:val="left"/>
              <w:rPr>
                <w:rFonts w:eastAsia="Times New Roman"/>
              </w:rPr>
            </w:pPr>
            <w:r w:rsidRPr="001E67FF">
              <w:rPr>
                <w:rFonts w:eastAsia="Times New Roman"/>
              </w:rPr>
              <w:t>lei/lună</w:t>
            </w:r>
          </w:p>
        </w:tc>
        <w:tc>
          <w:tcPr>
            <w:tcW w:w="5783" w:type="dxa"/>
            <w:vAlign w:val="center"/>
          </w:tcPr>
          <w:p w14:paraId="38DFA4F5" w14:textId="77777777" w:rsidR="001E67FF" w:rsidRPr="001E67FF" w:rsidRDefault="001E67FF" w:rsidP="001E67FF">
            <w:pPr>
              <w:spacing w:after="0" w:line="240" w:lineRule="auto"/>
              <w:ind w:left="0"/>
              <w:jc w:val="left"/>
              <w:rPr>
                <w:rFonts w:eastAsia="Times New Roman"/>
              </w:rPr>
            </w:pPr>
            <w:r w:rsidRPr="001E67FF">
              <w:rPr>
                <w:rFonts w:eastAsia="Times New Roman"/>
              </w:rPr>
              <w:t>= 105 × (1.1)</w:t>
            </w:r>
          </w:p>
        </w:tc>
      </w:tr>
      <w:tr w:rsidR="001E67FF" w:rsidRPr="001E67FF" w14:paraId="336480C9" w14:textId="77777777" w:rsidTr="00C554F7">
        <w:trPr>
          <w:cantSplit/>
          <w:jc w:val="center"/>
        </w:trPr>
        <w:tc>
          <w:tcPr>
            <w:tcW w:w="850" w:type="dxa"/>
            <w:vAlign w:val="center"/>
          </w:tcPr>
          <w:p w14:paraId="73B3ACBF" w14:textId="77777777" w:rsidR="001E67FF" w:rsidRPr="001E67FF" w:rsidRDefault="001E67FF" w:rsidP="001E67FF">
            <w:pPr>
              <w:spacing w:after="0" w:line="240" w:lineRule="auto"/>
              <w:ind w:left="0"/>
              <w:jc w:val="left"/>
              <w:rPr>
                <w:rFonts w:eastAsia="Times New Roman"/>
              </w:rPr>
            </w:pPr>
            <w:r w:rsidRPr="001E67FF">
              <w:rPr>
                <w:rFonts w:eastAsia="Times New Roman"/>
              </w:rPr>
              <w:lastRenderedPageBreak/>
              <w:t>1.3</w:t>
            </w:r>
          </w:p>
        </w:tc>
        <w:tc>
          <w:tcPr>
            <w:tcW w:w="3969" w:type="dxa"/>
            <w:vAlign w:val="center"/>
          </w:tcPr>
          <w:p w14:paraId="4EF710CC" w14:textId="77777777" w:rsidR="001E67FF" w:rsidRPr="001E67FF" w:rsidRDefault="001E67FF" w:rsidP="001E67FF">
            <w:pPr>
              <w:spacing w:after="0" w:line="240" w:lineRule="auto"/>
              <w:ind w:left="0"/>
              <w:jc w:val="left"/>
              <w:rPr>
                <w:rFonts w:eastAsia="Times New Roman"/>
              </w:rPr>
            </w:pPr>
            <w:r w:rsidRPr="001E67FF">
              <w:rPr>
                <w:rFonts w:eastAsia="Times New Roman"/>
              </w:rPr>
              <w:t>Durata contractului</w:t>
            </w:r>
          </w:p>
        </w:tc>
        <w:tc>
          <w:tcPr>
            <w:tcW w:w="2551" w:type="dxa"/>
            <w:vAlign w:val="center"/>
          </w:tcPr>
          <w:p w14:paraId="774C5439" w14:textId="3E113FB2" w:rsidR="001E67FF" w:rsidRPr="001E67FF" w:rsidRDefault="007507D5" w:rsidP="001E67FF">
            <w:pPr>
              <w:spacing w:after="0" w:line="240" w:lineRule="auto"/>
              <w:ind w:left="0"/>
              <w:jc w:val="left"/>
              <w:rPr>
                <w:rFonts w:eastAsia="Times New Roman"/>
              </w:rPr>
            </w:pPr>
            <w:r>
              <w:rPr>
                <w:rFonts w:eastAsia="Times New Roman"/>
              </w:rPr>
              <w:t>8</w:t>
            </w:r>
          </w:p>
        </w:tc>
        <w:tc>
          <w:tcPr>
            <w:tcW w:w="1814" w:type="dxa"/>
            <w:vAlign w:val="center"/>
          </w:tcPr>
          <w:p w14:paraId="4648010C" w14:textId="77777777" w:rsidR="001E67FF" w:rsidRPr="001E67FF" w:rsidRDefault="001E67FF" w:rsidP="001E67FF">
            <w:pPr>
              <w:spacing w:after="0" w:line="240" w:lineRule="auto"/>
              <w:ind w:left="0"/>
              <w:jc w:val="left"/>
              <w:rPr>
                <w:rFonts w:eastAsia="Times New Roman"/>
              </w:rPr>
            </w:pPr>
            <w:r w:rsidRPr="001E67FF">
              <w:rPr>
                <w:rFonts w:eastAsia="Times New Roman"/>
              </w:rPr>
              <w:t>luni</w:t>
            </w:r>
          </w:p>
        </w:tc>
        <w:tc>
          <w:tcPr>
            <w:tcW w:w="5783" w:type="dxa"/>
            <w:vAlign w:val="center"/>
          </w:tcPr>
          <w:p w14:paraId="535D0A64" w14:textId="77777777" w:rsidR="001E67FF" w:rsidRPr="001E67FF" w:rsidRDefault="001E67FF" w:rsidP="001E67FF">
            <w:pPr>
              <w:spacing w:after="0" w:line="240" w:lineRule="auto"/>
              <w:ind w:left="0"/>
              <w:jc w:val="left"/>
              <w:rPr>
                <w:rFonts w:eastAsia="Times New Roman"/>
              </w:rPr>
            </w:pPr>
            <w:r w:rsidRPr="001E67FF">
              <w:rPr>
                <w:rFonts w:eastAsia="Times New Roman"/>
              </w:rPr>
              <w:t>mai–decembrie 2026 / conform contractului</w:t>
            </w:r>
          </w:p>
        </w:tc>
      </w:tr>
      <w:tr w:rsidR="001E67FF" w:rsidRPr="001E67FF" w14:paraId="4EEF0635" w14:textId="77777777" w:rsidTr="00C554F7">
        <w:trPr>
          <w:cantSplit/>
          <w:jc w:val="center"/>
        </w:trPr>
        <w:tc>
          <w:tcPr>
            <w:tcW w:w="850" w:type="dxa"/>
            <w:vAlign w:val="center"/>
          </w:tcPr>
          <w:p w14:paraId="31AD6C6C" w14:textId="77777777" w:rsidR="001E67FF" w:rsidRPr="001E67FF" w:rsidRDefault="001E67FF" w:rsidP="001E67FF">
            <w:pPr>
              <w:spacing w:after="0" w:line="240" w:lineRule="auto"/>
              <w:ind w:left="0"/>
              <w:jc w:val="left"/>
              <w:rPr>
                <w:rFonts w:eastAsia="Times New Roman"/>
              </w:rPr>
            </w:pPr>
            <w:r w:rsidRPr="001E67FF">
              <w:rPr>
                <w:rFonts w:eastAsia="Times New Roman"/>
              </w:rPr>
              <w:t>1.4</w:t>
            </w:r>
          </w:p>
        </w:tc>
        <w:tc>
          <w:tcPr>
            <w:tcW w:w="3969" w:type="dxa"/>
            <w:vAlign w:val="center"/>
          </w:tcPr>
          <w:p w14:paraId="6525370F" w14:textId="77777777" w:rsidR="001E67FF" w:rsidRPr="001E67FF" w:rsidRDefault="001E67FF" w:rsidP="001E67FF">
            <w:pPr>
              <w:spacing w:after="0" w:line="240" w:lineRule="auto"/>
              <w:ind w:left="0"/>
              <w:jc w:val="left"/>
              <w:rPr>
                <w:rFonts w:eastAsia="Times New Roman"/>
              </w:rPr>
            </w:pPr>
            <w:r w:rsidRPr="001E67FF">
              <w:rPr>
                <w:rFonts w:eastAsia="Times New Roman"/>
              </w:rPr>
              <w:t>Valoare abonament pentru întreaga durată</w:t>
            </w:r>
          </w:p>
        </w:tc>
        <w:tc>
          <w:tcPr>
            <w:tcW w:w="2551" w:type="dxa"/>
            <w:vAlign w:val="center"/>
          </w:tcPr>
          <w:p w14:paraId="5FBE33C2" w14:textId="77777777" w:rsidR="001E67FF" w:rsidRPr="001E67FF" w:rsidRDefault="001E67FF" w:rsidP="001E67FF">
            <w:pPr>
              <w:spacing w:after="0" w:line="240" w:lineRule="auto"/>
              <w:ind w:left="0"/>
              <w:jc w:val="left"/>
              <w:rPr>
                <w:rFonts w:eastAsia="Times New Roman"/>
              </w:rPr>
            </w:pPr>
            <w:r w:rsidRPr="001E67FF">
              <w:rPr>
                <w:rFonts w:eastAsia="Times New Roman"/>
              </w:rPr>
              <w:t>[____]</w:t>
            </w:r>
          </w:p>
        </w:tc>
        <w:tc>
          <w:tcPr>
            <w:tcW w:w="1814" w:type="dxa"/>
            <w:vAlign w:val="center"/>
          </w:tcPr>
          <w:p w14:paraId="1ED4763D" w14:textId="77777777" w:rsidR="001E67FF" w:rsidRPr="001E67FF" w:rsidRDefault="001E67FF" w:rsidP="001E67FF">
            <w:pPr>
              <w:spacing w:after="0" w:line="240" w:lineRule="auto"/>
              <w:ind w:left="0"/>
              <w:jc w:val="left"/>
              <w:rPr>
                <w:rFonts w:eastAsia="Times New Roman"/>
              </w:rPr>
            </w:pPr>
            <w:r w:rsidRPr="001E67FF">
              <w:rPr>
                <w:rFonts w:eastAsia="Times New Roman"/>
              </w:rPr>
              <w:t>lei</w:t>
            </w:r>
          </w:p>
        </w:tc>
        <w:tc>
          <w:tcPr>
            <w:tcW w:w="5783" w:type="dxa"/>
            <w:vAlign w:val="center"/>
          </w:tcPr>
          <w:p w14:paraId="57C8D70E" w14:textId="77777777" w:rsidR="001E67FF" w:rsidRPr="001E67FF" w:rsidRDefault="001E67FF" w:rsidP="001E67FF">
            <w:pPr>
              <w:spacing w:after="0" w:line="240" w:lineRule="auto"/>
              <w:ind w:left="0"/>
              <w:jc w:val="left"/>
              <w:rPr>
                <w:rFonts w:eastAsia="Times New Roman"/>
              </w:rPr>
            </w:pPr>
            <w:r w:rsidRPr="001E67FF">
              <w:rPr>
                <w:rFonts w:eastAsia="Times New Roman"/>
              </w:rPr>
              <w:t>= (1.2) × (1.3)</w:t>
            </w:r>
          </w:p>
        </w:tc>
      </w:tr>
      <w:tr w:rsidR="001E67FF" w:rsidRPr="001E67FF" w14:paraId="1D8A0E60" w14:textId="77777777" w:rsidTr="00C554F7">
        <w:trPr>
          <w:cantSplit/>
          <w:jc w:val="center"/>
        </w:trPr>
        <w:tc>
          <w:tcPr>
            <w:tcW w:w="850" w:type="dxa"/>
            <w:vAlign w:val="center"/>
          </w:tcPr>
          <w:p w14:paraId="42CDFC17" w14:textId="77777777" w:rsidR="001E67FF" w:rsidRPr="001E67FF" w:rsidRDefault="001E67FF" w:rsidP="001E67FF">
            <w:pPr>
              <w:spacing w:after="0" w:line="240" w:lineRule="auto"/>
              <w:ind w:left="0"/>
              <w:jc w:val="left"/>
              <w:rPr>
                <w:rFonts w:eastAsia="Times New Roman"/>
              </w:rPr>
            </w:pPr>
            <w:r w:rsidRPr="001E67FF">
              <w:rPr>
                <w:rFonts w:eastAsia="Times New Roman"/>
              </w:rPr>
              <w:t>1.5</w:t>
            </w:r>
          </w:p>
        </w:tc>
        <w:tc>
          <w:tcPr>
            <w:tcW w:w="3969" w:type="dxa"/>
            <w:vAlign w:val="center"/>
          </w:tcPr>
          <w:p w14:paraId="734CDA37" w14:textId="77777777" w:rsidR="001E67FF" w:rsidRPr="001E67FF" w:rsidRDefault="001E67FF" w:rsidP="001E67FF">
            <w:pPr>
              <w:spacing w:after="0" w:line="240" w:lineRule="auto"/>
              <w:ind w:left="0"/>
              <w:jc w:val="left"/>
              <w:rPr>
                <w:rFonts w:eastAsia="Times New Roman"/>
              </w:rPr>
            </w:pPr>
            <w:r w:rsidRPr="001E67FF">
              <w:rPr>
                <w:rFonts w:eastAsia="Times New Roman"/>
              </w:rPr>
              <w:t>TVA 21% aferent abonamentului</w:t>
            </w:r>
          </w:p>
        </w:tc>
        <w:tc>
          <w:tcPr>
            <w:tcW w:w="2551" w:type="dxa"/>
            <w:vAlign w:val="center"/>
          </w:tcPr>
          <w:p w14:paraId="665C6458" w14:textId="77777777" w:rsidR="001E67FF" w:rsidRPr="001E67FF" w:rsidRDefault="001E67FF" w:rsidP="001E67FF">
            <w:pPr>
              <w:spacing w:after="0" w:line="240" w:lineRule="auto"/>
              <w:ind w:left="0"/>
              <w:jc w:val="left"/>
              <w:rPr>
                <w:rFonts w:eastAsia="Times New Roman"/>
              </w:rPr>
            </w:pPr>
            <w:r w:rsidRPr="001E67FF">
              <w:rPr>
                <w:rFonts w:eastAsia="Times New Roman"/>
              </w:rPr>
              <w:t>[____]</w:t>
            </w:r>
          </w:p>
        </w:tc>
        <w:tc>
          <w:tcPr>
            <w:tcW w:w="1814" w:type="dxa"/>
            <w:vAlign w:val="center"/>
          </w:tcPr>
          <w:p w14:paraId="01826142" w14:textId="77777777" w:rsidR="001E67FF" w:rsidRPr="001E67FF" w:rsidRDefault="001E67FF" w:rsidP="001E67FF">
            <w:pPr>
              <w:spacing w:after="0" w:line="240" w:lineRule="auto"/>
              <w:ind w:left="0"/>
              <w:jc w:val="left"/>
              <w:rPr>
                <w:rFonts w:eastAsia="Times New Roman"/>
              </w:rPr>
            </w:pPr>
            <w:r w:rsidRPr="001E67FF">
              <w:rPr>
                <w:rFonts w:eastAsia="Times New Roman"/>
              </w:rPr>
              <w:t>lei</w:t>
            </w:r>
          </w:p>
        </w:tc>
        <w:tc>
          <w:tcPr>
            <w:tcW w:w="5783" w:type="dxa"/>
            <w:vAlign w:val="center"/>
          </w:tcPr>
          <w:p w14:paraId="01D9D9ED" w14:textId="77777777" w:rsidR="001E67FF" w:rsidRPr="001E67FF" w:rsidRDefault="001E67FF" w:rsidP="001E67FF">
            <w:pPr>
              <w:spacing w:after="0" w:line="240" w:lineRule="auto"/>
              <w:ind w:left="0"/>
              <w:jc w:val="left"/>
              <w:rPr>
                <w:rFonts w:eastAsia="Times New Roman"/>
              </w:rPr>
            </w:pPr>
            <w:r w:rsidRPr="001E67FF">
              <w:rPr>
                <w:rFonts w:eastAsia="Times New Roman"/>
              </w:rPr>
              <w:t>= (1.4) × 21%</w:t>
            </w:r>
          </w:p>
        </w:tc>
      </w:tr>
      <w:tr w:rsidR="001E67FF" w:rsidRPr="001E67FF" w14:paraId="23A245F0" w14:textId="77777777" w:rsidTr="00C554F7">
        <w:trPr>
          <w:cantSplit/>
          <w:jc w:val="center"/>
        </w:trPr>
        <w:tc>
          <w:tcPr>
            <w:tcW w:w="850" w:type="dxa"/>
            <w:vAlign w:val="center"/>
          </w:tcPr>
          <w:p w14:paraId="54563D78" w14:textId="77777777" w:rsidR="001E67FF" w:rsidRPr="001E67FF" w:rsidRDefault="001E67FF" w:rsidP="001E67FF">
            <w:pPr>
              <w:spacing w:after="0" w:line="240" w:lineRule="auto"/>
              <w:ind w:left="0"/>
              <w:jc w:val="left"/>
              <w:rPr>
                <w:rFonts w:eastAsia="Times New Roman"/>
              </w:rPr>
            </w:pPr>
            <w:r w:rsidRPr="001E67FF">
              <w:rPr>
                <w:rFonts w:eastAsia="Times New Roman"/>
              </w:rPr>
              <w:t>1.6</w:t>
            </w:r>
          </w:p>
        </w:tc>
        <w:tc>
          <w:tcPr>
            <w:tcW w:w="3969" w:type="dxa"/>
            <w:vAlign w:val="center"/>
          </w:tcPr>
          <w:p w14:paraId="0B8105D1" w14:textId="77777777" w:rsidR="001E67FF" w:rsidRPr="001E67FF" w:rsidRDefault="001E67FF" w:rsidP="001E67FF">
            <w:pPr>
              <w:spacing w:after="0" w:line="240" w:lineRule="auto"/>
              <w:ind w:left="0"/>
              <w:jc w:val="left"/>
              <w:rPr>
                <w:rFonts w:eastAsia="Times New Roman"/>
              </w:rPr>
            </w:pPr>
            <w:r w:rsidRPr="001E67FF">
              <w:rPr>
                <w:rFonts w:eastAsia="Times New Roman"/>
              </w:rPr>
              <w:t>Total abonament cu TVA</w:t>
            </w:r>
          </w:p>
        </w:tc>
        <w:tc>
          <w:tcPr>
            <w:tcW w:w="2551" w:type="dxa"/>
            <w:vAlign w:val="center"/>
          </w:tcPr>
          <w:p w14:paraId="6FC8DD38" w14:textId="77777777" w:rsidR="001E67FF" w:rsidRPr="001E67FF" w:rsidRDefault="001E67FF" w:rsidP="001E67FF">
            <w:pPr>
              <w:spacing w:after="0" w:line="240" w:lineRule="auto"/>
              <w:ind w:left="0"/>
              <w:jc w:val="left"/>
              <w:rPr>
                <w:rFonts w:eastAsia="Times New Roman"/>
              </w:rPr>
            </w:pPr>
            <w:r w:rsidRPr="001E67FF">
              <w:rPr>
                <w:rFonts w:eastAsia="Times New Roman"/>
              </w:rPr>
              <w:t>[____]</w:t>
            </w:r>
          </w:p>
        </w:tc>
        <w:tc>
          <w:tcPr>
            <w:tcW w:w="1814" w:type="dxa"/>
            <w:vAlign w:val="center"/>
          </w:tcPr>
          <w:p w14:paraId="07DB9353" w14:textId="77777777" w:rsidR="001E67FF" w:rsidRPr="001E67FF" w:rsidRDefault="001E67FF" w:rsidP="001E67FF">
            <w:pPr>
              <w:spacing w:after="0" w:line="240" w:lineRule="auto"/>
              <w:ind w:left="0"/>
              <w:jc w:val="left"/>
              <w:rPr>
                <w:rFonts w:eastAsia="Times New Roman"/>
              </w:rPr>
            </w:pPr>
            <w:r w:rsidRPr="001E67FF">
              <w:rPr>
                <w:rFonts w:eastAsia="Times New Roman"/>
              </w:rPr>
              <w:t>lei</w:t>
            </w:r>
          </w:p>
        </w:tc>
        <w:tc>
          <w:tcPr>
            <w:tcW w:w="5783" w:type="dxa"/>
            <w:vAlign w:val="center"/>
          </w:tcPr>
          <w:p w14:paraId="0DAF92E0" w14:textId="77777777" w:rsidR="001E67FF" w:rsidRPr="001E67FF" w:rsidRDefault="001E67FF" w:rsidP="001E67FF">
            <w:pPr>
              <w:spacing w:after="0" w:line="240" w:lineRule="auto"/>
              <w:ind w:left="0"/>
              <w:jc w:val="left"/>
              <w:rPr>
                <w:rFonts w:eastAsia="Times New Roman"/>
              </w:rPr>
            </w:pPr>
            <w:r w:rsidRPr="001E67FF">
              <w:rPr>
                <w:rFonts w:eastAsia="Times New Roman"/>
              </w:rPr>
              <w:t>= (1.4) + (1.5)</w:t>
            </w:r>
          </w:p>
        </w:tc>
      </w:tr>
    </w:tbl>
    <w:p w14:paraId="2361C242" w14:textId="77777777" w:rsidR="001E67FF" w:rsidRPr="001E67FF" w:rsidRDefault="001E67FF" w:rsidP="000E11E6">
      <w:pPr>
        <w:ind w:left="0"/>
        <w:rPr>
          <w:rFonts w:eastAsia="Times New Roman"/>
        </w:rPr>
      </w:pPr>
      <w:r w:rsidRPr="001E67FF">
        <w:rPr>
          <w:rFonts w:eastAsia="Times New Roman"/>
          <w:i/>
        </w:rPr>
        <w:t xml:space="preserve">Notă: Prețul unitar al abonamentului, exprimat în lei/aparat/lună fără TVA, </w:t>
      </w:r>
      <w:proofErr w:type="gramStart"/>
      <w:r w:rsidRPr="001E67FF">
        <w:rPr>
          <w:rFonts w:eastAsia="Times New Roman"/>
          <w:i/>
        </w:rPr>
        <w:t>este</w:t>
      </w:r>
      <w:proofErr w:type="gramEnd"/>
      <w:r w:rsidRPr="001E67FF">
        <w:rPr>
          <w:rFonts w:eastAsia="Times New Roman"/>
          <w:i/>
        </w:rPr>
        <w:t xml:space="preserve"> ferm. Valoarea abonamentului lunar se ajustează proporțional în cazul modificării numărului de aparate incluse în inventarul contractual, conform Caietului de sarcini.</w:t>
      </w:r>
    </w:p>
    <w:p w14:paraId="78662F0C" w14:textId="77777777" w:rsidR="001E67FF" w:rsidRPr="001E67FF" w:rsidRDefault="001E67FF" w:rsidP="001E67FF">
      <w:pPr>
        <w:spacing w:before="160" w:after="80"/>
        <w:ind w:left="0"/>
        <w:jc w:val="left"/>
        <w:rPr>
          <w:rFonts w:eastAsia="Times New Roman"/>
        </w:rPr>
      </w:pPr>
      <w:r w:rsidRPr="001E67FF">
        <w:rPr>
          <w:rFonts w:eastAsia="Times New Roman"/>
          <w:b/>
        </w:rPr>
        <w:t>2) Componenta (b) – TARIFE UNITARE CONTRACTUALE MAXIMALE (Anexa „Tarife unitare”)</w:t>
      </w:r>
    </w:p>
    <w:tbl>
      <w:tblPr>
        <w:tblStyle w:val="Tabelgril1"/>
        <w:tblW w:w="0" w:type="auto"/>
        <w:jc w:val="center"/>
        <w:tblLook w:val="04A0" w:firstRow="1" w:lastRow="0" w:firstColumn="1" w:lastColumn="0" w:noHBand="0" w:noVBand="1"/>
      </w:tblPr>
      <w:tblGrid>
        <w:gridCol w:w="850"/>
        <w:gridCol w:w="2948"/>
        <w:gridCol w:w="2551"/>
        <w:gridCol w:w="1701"/>
        <w:gridCol w:w="6917"/>
      </w:tblGrid>
      <w:tr w:rsidR="001E67FF" w:rsidRPr="001E67FF" w14:paraId="0B534D77" w14:textId="77777777" w:rsidTr="00C554F7">
        <w:trPr>
          <w:cantSplit/>
          <w:tblHeader/>
          <w:jc w:val="center"/>
        </w:trPr>
        <w:tc>
          <w:tcPr>
            <w:tcW w:w="850" w:type="dxa"/>
            <w:shd w:val="clear" w:color="auto" w:fill="D9EAF7"/>
            <w:vAlign w:val="center"/>
          </w:tcPr>
          <w:p w14:paraId="0327CDBC" w14:textId="77777777" w:rsidR="001E67FF" w:rsidRPr="001E67FF" w:rsidRDefault="001E67FF" w:rsidP="001E67FF">
            <w:pPr>
              <w:spacing w:after="0" w:line="240" w:lineRule="auto"/>
              <w:ind w:left="0"/>
              <w:jc w:val="left"/>
              <w:rPr>
                <w:rFonts w:eastAsia="Times New Roman"/>
              </w:rPr>
            </w:pPr>
            <w:r w:rsidRPr="001E67FF">
              <w:rPr>
                <w:rFonts w:eastAsia="Times New Roman"/>
                <w:b/>
              </w:rPr>
              <w:t>Nr.</w:t>
            </w:r>
          </w:p>
        </w:tc>
        <w:tc>
          <w:tcPr>
            <w:tcW w:w="2948" w:type="dxa"/>
            <w:shd w:val="clear" w:color="auto" w:fill="D9EAF7"/>
            <w:vAlign w:val="center"/>
          </w:tcPr>
          <w:p w14:paraId="290C47D7" w14:textId="77777777" w:rsidR="001E67FF" w:rsidRPr="001E67FF" w:rsidRDefault="001E67FF" w:rsidP="001E67FF">
            <w:pPr>
              <w:spacing w:after="0" w:line="240" w:lineRule="auto"/>
              <w:ind w:left="0"/>
              <w:jc w:val="left"/>
              <w:rPr>
                <w:rFonts w:eastAsia="Times New Roman"/>
              </w:rPr>
            </w:pPr>
            <w:r w:rsidRPr="001E67FF">
              <w:rPr>
                <w:rFonts w:eastAsia="Times New Roman"/>
                <w:b/>
              </w:rPr>
              <w:t>Tarif unitar</w:t>
            </w:r>
          </w:p>
        </w:tc>
        <w:tc>
          <w:tcPr>
            <w:tcW w:w="2551" w:type="dxa"/>
            <w:shd w:val="clear" w:color="auto" w:fill="D9EAF7"/>
            <w:vAlign w:val="center"/>
          </w:tcPr>
          <w:p w14:paraId="572CD2D5" w14:textId="77777777" w:rsidR="001E67FF" w:rsidRPr="001E67FF" w:rsidRDefault="001E67FF" w:rsidP="001E67FF">
            <w:pPr>
              <w:spacing w:after="0" w:line="240" w:lineRule="auto"/>
              <w:ind w:left="0"/>
              <w:jc w:val="left"/>
              <w:rPr>
                <w:rFonts w:eastAsia="Times New Roman"/>
              </w:rPr>
            </w:pPr>
            <w:r w:rsidRPr="001E67FF">
              <w:rPr>
                <w:rFonts w:eastAsia="Times New Roman"/>
                <w:b/>
              </w:rPr>
              <w:t>Valoare ofertată (fără TVA)</w:t>
            </w:r>
          </w:p>
        </w:tc>
        <w:tc>
          <w:tcPr>
            <w:tcW w:w="1701" w:type="dxa"/>
            <w:shd w:val="clear" w:color="auto" w:fill="D9EAF7"/>
            <w:vAlign w:val="center"/>
          </w:tcPr>
          <w:p w14:paraId="6DA10A0C" w14:textId="77777777" w:rsidR="001E67FF" w:rsidRPr="001E67FF" w:rsidRDefault="001E67FF" w:rsidP="001E67FF">
            <w:pPr>
              <w:spacing w:after="0" w:line="240" w:lineRule="auto"/>
              <w:ind w:left="0"/>
              <w:jc w:val="left"/>
              <w:rPr>
                <w:rFonts w:eastAsia="Times New Roman"/>
              </w:rPr>
            </w:pPr>
            <w:r w:rsidRPr="001E67FF">
              <w:rPr>
                <w:rFonts w:eastAsia="Times New Roman"/>
                <w:b/>
              </w:rPr>
              <w:t>UM</w:t>
            </w:r>
          </w:p>
        </w:tc>
        <w:tc>
          <w:tcPr>
            <w:tcW w:w="6917" w:type="dxa"/>
            <w:shd w:val="clear" w:color="auto" w:fill="D9EAF7"/>
            <w:vAlign w:val="center"/>
          </w:tcPr>
          <w:p w14:paraId="560B51F0" w14:textId="77777777" w:rsidR="001E67FF" w:rsidRPr="001E67FF" w:rsidRDefault="001E67FF" w:rsidP="001E67FF">
            <w:pPr>
              <w:spacing w:after="0" w:line="240" w:lineRule="auto"/>
              <w:ind w:left="0"/>
              <w:jc w:val="left"/>
              <w:rPr>
                <w:rFonts w:eastAsia="Times New Roman"/>
              </w:rPr>
            </w:pPr>
            <w:r w:rsidRPr="001E67FF">
              <w:rPr>
                <w:rFonts w:eastAsia="Times New Roman"/>
                <w:b/>
              </w:rPr>
              <w:t>Observații</w:t>
            </w:r>
          </w:p>
        </w:tc>
      </w:tr>
      <w:tr w:rsidR="001E67FF" w:rsidRPr="001E67FF" w14:paraId="41AF66BF" w14:textId="77777777" w:rsidTr="00C554F7">
        <w:trPr>
          <w:cantSplit/>
          <w:jc w:val="center"/>
        </w:trPr>
        <w:tc>
          <w:tcPr>
            <w:tcW w:w="850" w:type="dxa"/>
            <w:vAlign w:val="center"/>
          </w:tcPr>
          <w:p w14:paraId="15CF8994" w14:textId="77777777" w:rsidR="001E67FF" w:rsidRPr="001E67FF" w:rsidRDefault="001E67FF" w:rsidP="001E67FF">
            <w:pPr>
              <w:spacing w:after="0" w:line="240" w:lineRule="auto"/>
              <w:ind w:left="0"/>
              <w:jc w:val="left"/>
              <w:rPr>
                <w:rFonts w:eastAsia="Times New Roman"/>
              </w:rPr>
            </w:pPr>
            <w:r w:rsidRPr="001E67FF">
              <w:rPr>
                <w:rFonts w:eastAsia="Times New Roman"/>
              </w:rPr>
              <w:t>2.1.1</w:t>
            </w:r>
          </w:p>
        </w:tc>
        <w:tc>
          <w:tcPr>
            <w:tcW w:w="2948" w:type="dxa"/>
            <w:vAlign w:val="center"/>
          </w:tcPr>
          <w:p w14:paraId="55DDA0D8" w14:textId="77777777" w:rsidR="001E67FF" w:rsidRPr="001E67FF" w:rsidRDefault="001E67FF" w:rsidP="001E67FF">
            <w:pPr>
              <w:spacing w:after="0" w:line="240" w:lineRule="auto"/>
              <w:ind w:left="0"/>
              <w:jc w:val="left"/>
              <w:rPr>
                <w:rFonts w:eastAsia="Times New Roman"/>
              </w:rPr>
            </w:pPr>
            <w:r w:rsidRPr="001E67FF">
              <w:rPr>
                <w:rFonts w:eastAsia="Times New Roman"/>
              </w:rPr>
              <w:t>Intervenție suplimentară</w:t>
            </w:r>
          </w:p>
        </w:tc>
        <w:tc>
          <w:tcPr>
            <w:tcW w:w="2551" w:type="dxa"/>
            <w:vAlign w:val="center"/>
          </w:tcPr>
          <w:p w14:paraId="32707382" w14:textId="77777777" w:rsidR="001E67FF" w:rsidRPr="001E67FF" w:rsidRDefault="001E67FF" w:rsidP="001E67FF">
            <w:pPr>
              <w:spacing w:after="0" w:line="240" w:lineRule="auto"/>
              <w:ind w:left="0"/>
              <w:jc w:val="left"/>
              <w:rPr>
                <w:rFonts w:eastAsia="Times New Roman"/>
              </w:rPr>
            </w:pPr>
            <w:r w:rsidRPr="001E67FF">
              <w:rPr>
                <w:rFonts w:eastAsia="Times New Roman"/>
              </w:rPr>
              <w:t>[____]</w:t>
            </w:r>
          </w:p>
        </w:tc>
        <w:tc>
          <w:tcPr>
            <w:tcW w:w="1701" w:type="dxa"/>
            <w:vAlign w:val="center"/>
          </w:tcPr>
          <w:p w14:paraId="1F0C116E" w14:textId="77777777" w:rsidR="001E67FF" w:rsidRPr="001E67FF" w:rsidRDefault="001E67FF" w:rsidP="001E67FF">
            <w:pPr>
              <w:spacing w:after="0" w:line="240" w:lineRule="auto"/>
              <w:ind w:left="0"/>
              <w:jc w:val="left"/>
              <w:rPr>
                <w:rFonts w:eastAsia="Times New Roman"/>
              </w:rPr>
            </w:pPr>
            <w:r w:rsidRPr="001E67FF">
              <w:rPr>
                <w:rFonts w:eastAsia="Times New Roman"/>
              </w:rPr>
              <w:t>lei/intervenție</w:t>
            </w:r>
          </w:p>
        </w:tc>
        <w:tc>
          <w:tcPr>
            <w:tcW w:w="6917" w:type="dxa"/>
            <w:vAlign w:val="center"/>
          </w:tcPr>
          <w:p w14:paraId="2D055C37" w14:textId="77777777" w:rsidR="001E67FF" w:rsidRPr="001E67FF" w:rsidRDefault="001E67FF" w:rsidP="000E11E6">
            <w:pPr>
              <w:spacing w:after="0" w:line="240" w:lineRule="auto"/>
              <w:ind w:left="0"/>
              <w:rPr>
                <w:rFonts w:eastAsia="Times New Roman"/>
              </w:rPr>
            </w:pPr>
            <w:r w:rsidRPr="001E67FF">
              <w:rPr>
                <w:rFonts w:eastAsia="Times New Roman"/>
              </w:rPr>
              <w:t>Se aplică numai intervențiilor corective suplimentare care depășesc limita cantitativă inclusă în abonament, respectiv maximum 1 intervenție corectivă/aparat/lună. Se decontează numai în limita plafonului valoric pentru costuri variabile.</w:t>
            </w:r>
          </w:p>
        </w:tc>
      </w:tr>
      <w:tr w:rsidR="001E67FF" w:rsidRPr="001E67FF" w14:paraId="61CD9518" w14:textId="77777777" w:rsidTr="00C554F7">
        <w:trPr>
          <w:cantSplit/>
          <w:jc w:val="center"/>
        </w:trPr>
        <w:tc>
          <w:tcPr>
            <w:tcW w:w="850" w:type="dxa"/>
            <w:vAlign w:val="center"/>
          </w:tcPr>
          <w:p w14:paraId="01059325" w14:textId="77777777" w:rsidR="001E67FF" w:rsidRPr="001E67FF" w:rsidRDefault="001E67FF" w:rsidP="001E67FF">
            <w:pPr>
              <w:spacing w:after="0" w:line="240" w:lineRule="auto"/>
              <w:ind w:left="0"/>
              <w:jc w:val="left"/>
              <w:rPr>
                <w:rFonts w:eastAsia="Times New Roman"/>
              </w:rPr>
            </w:pPr>
            <w:r w:rsidRPr="001E67FF">
              <w:rPr>
                <w:rFonts w:eastAsia="Times New Roman"/>
              </w:rPr>
              <w:t>2.2.1</w:t>
            </w:r>
          </w:p>
        </w:tc>
        <w:tc>
          <w:tcPr>
            <w:tcW w:w="2948" w:type="dxa"/>
            <w:vAlign w:val="center"/>
          </w:tcPr>
          <w:p w14:paraId="4DEA992E" w14:textId="77777777" w:rsidR="001E67FF" w:rsidRPr="001E67FF" w:rsidRDefault="001E67FF" w:rsidP="001E67FF">
            <w:pPr>
              <w:spacing w:after="0" w:line="240" w:lineRule="auto"/>
              <w:ind w:left="0"/>
              <w:jc w:val="left"/>
              <w:rPr>
                <w:rFonts w:eastAsia="Times New Roman"/>
              </w:rPr>
            </w:pPr>
            <w:r w:rsidRPr="001E67FF">
              <w:rPr>
                <w:rFonts w:eastAsia="Times New Roman"/>
              </w:rPr>
              <w:t>Demontare aparat</w:t>
            </w:r>
          </w:p>
        </w:tc>
        <w:tc>
          <w:tcPr>
            <w:tcW w:w="2551" w:type="dxa"/>
            <w:vAlign w:val="center"/>
          </w:tcPr>
          <w:p w14:paraId="3C035008" w14:textId="77777777" w:rsidR="001E67FF" w:rsidRPr="001E67FF" w:rsidRDefault="001E67FF" w:rsidP="001E67FF">
            <w:pPr>
              <w:spacing w:after="0" w:line="240" w:lineRule="auto"/>
              <w:ind w:left="0"/>
              <w:jc w:val="left"/>
              <w:rPr>
                <w:rFonts w:eastAsia="Times New Roman"/>
              </w:rPr>
            </w:pPr>
            <w:r w:rsidRPr="001E67FF">
              <w:rPr>
                <w:rFonts w:eastAsia="Times New Roman"/>
              </w:rPr>
              <w:t>[____]</w:t>
            </w:r>
          </w:p>
        </w:tc>
        <w:tc>
          <w:tcPr>
            <w:tcW w:w="1701" w:type="dxa"/>
            <w:vAlign w:val="center"/>
          </w:tcPr>
          <w:p w14:paraId="66220B6F" w14:textId="77777777" w:rsidR="001E67FF" w:rsidRPr="001E67FF" w:rsidRDefault="001E67FF" w:rsidP="001E67FF">
            <w:pPr>
              <w:spacing w:after="0" w:line="240" w:lineRule="auto"/>
              <w:ind w:left="0"/>
              <w:jc w:val="left"/>
              <w:rPr>
                <w:rFonts w:eastAsia="Times New Roman"/>
              </w:rPr>
            </w:pPr>
            <w:r w:rsidRPr="001E67FF">
              <w:rPr>
                <w:rFonts w:eastAsia="Times New Roman"/>
              </w:rPr>
              <w:t>lei/aparat</w:t>
            </w:r>
          </w:p>
        </w:tc>
        <w:tc>
          <w:tcPr>
            <w:tcW w:w="6917" w:type="dxa"/>
            <w:vAlign w:val="center"/>
          </w:tcPr>
          <w:p w14:paraId="431D9AEF" w14:textId="77777777" w:rsidR="001E67FF" w:rsidRPr="001E67FF" w:rsidRDefault="001E67FF" w:rsidP="000E11E6">
            <w:pPr>
              <w:spacing w:after="0" w:line="240" w:lineRule="auto"/>
              <w:ind w:left="0"/>
              <w:rPr>
                <w:rFonts w:eastAsia="Times New Roman"/>
              </w:rPr>
            </w:pPr>
            <w:r w:rsidRPr="001E67FF">
              <w:rPr>
                <w:rFonts w:eastAsia="Times New Roman"/>
              </w:rPr>
              <w:t>În afara abonamentului și în afara plafonului valoric pentru costuri variabile de 20.000 lei fără TVA. Tarif contractual maximal, fără a constitui angajament bugetar, valoare estimată de executat sau obligație de comandare/decontare pentru Achizitor.</w:t>
            </w:r>
          </w:p>
        </w:tc>
      </w:tr>
      <w:tr w:rsidR="001E67FF" w:rsidRPr="001E67FF" w14:paraId="1553A553" w14:textId="77777777" w:rsidTr="00C554F7">
        <w:trPr>
          <w:cantSplit/>
          <w:jc w:val="center"/>
        </w:trPr>
        <w:tc>
          <w:tcPr>
            <w:tcW w:w="850" w:type="dxa"/>
            <w:vAlign w:val="center"/>
          </w:tcPr>
          <w:p w14:paraId="26DDA47E" w14:textId="77777777" w:rsidR="001E67FF" w:rsidRPr="001E67FF" w:rsidRDefault="001E67FF" w:rsidP="001E67FF">
            <w:pPr>
              <w:spacing w:after="0" w:line="240" w:lineRule="auto"/>
              <w:ind w:left="0"/>
              <w:jc w:val="left"/>
              <w:rPr>
                <w:rFonts w:eastAsia="Times New Roman"/>
              </w:rPr>
            </w:pPr>
            <w:r w:rsidRPr="001E67FF">
              <w:rPr>
                <w:rFonts w:eastAsia="Times New Roman"/>
              </w:rPr>
              <w:t>2.2.2</w:t>
            </w:r>
          </w:p>
        </w:tc>
        <w:tc>
          <w:tcPr>
            <w:tcW w:w="2948" w:type="dxa"/>
            <w:vAlign w:val="center"/>
          </w:tcPr>
          <w:p w14:paraId="1FFC4965" w14:textId="77777777" w:rsidR="001E67FF" w:rsidRPr="001E67FF" w:rsidRDefault="001E67FF" w:rsidP="001E67FF">
            <w:pPr>
              <w:spacing w:after="0" w:line="240" w:lineRule="auto"/>
              <w:ind w:left="0"/>
              <w:jc w:val="left"/>
              <w:rPr>
                <w:rFonts w:eastAsia="Times New Roman"/>
              </w:rPr>
            </w:pPr>
            <w:r w:rsidRPr="001E67FF">
              <w:rPr>
                <w:rFonts w:eastAsia="Times New Roman"/>
              </w:rPr>
              <w:t>Montare aparat</w:t>
            </w:r>
          </w:p>
        </w:tc>
        <w:tc>
          <w:tcPr>
            <w:tcW w:w="2551" w:type="dxa"/>
            <w:vAlign w:val="center"/>
          </w:tcPr>
          <w:p w14:paraId="2C987671" w14:textId="77777777" w:rsidR="001E67FF" w:rsidRPr="001E67FF" w:rsidRDefault="001E67FF" w:rsidP="001E67FF">
            <w:pPr>
              <w:spacing w:after="0" w:line="240" w:lineRule="auto"/>
              <w:ind w:left="0"/>
              <w:jc w:val="left"/>
              <w:rPr>
                <w:rFonts w:eastAsia="Times New Roman"/>
              </w:rPr>
            </w:pPr>
            <w:r w:rsidRPr="001E67FF">
              <w:rPr>
                <w:rFonts w:eastAsia="Times New Roman"/>
              </w:rPr>
              <w:t>[____]</w:t>
            </w:r>
          </w:p>
        </w:tc>
        <w:tc>
          <w:tcPr>
            <w:tcW w:w="1701" w:type="dxa"/>
            <w:vAlign w:val="center"/>
          </w:tcPr>
          <w:p w14:paraId="7004A337" w14:textId="77777777" w:rsidR="001E67FF" w:rsidRPr="001E67FF" w:rsidRDefault="001E67FF" w:rsidP="001E67FF">
            <w:pPr>
              <w:spacing w:after="0" w:line="240" w:lineRule="auto"/>
              <w:ind w:left="0"/>
              <w:jc w:val="left"/>
              <w:rPr>
                <w:rFonts w:eastAsia="Times New Roman"/>
              </w:rPr>
            </w:pPr>
            <w:r w:rsidRPr="001E67FF">
              <w:rPr>
                <w:rFonts w:eastAsia="Times New Roman"/>
              </w:rPr>
              <w:t>lei/aparat</w:t>
            </w:r>
          </w:p>
        </w:tc>
        <w:tc>
          <w:tcPr>
            <w:tcW w:w="6917" w:type="dxa"/>
            <w:vAlign w:val="center"/>
          </w:tcPr>
          <w:p w14:paraId="7CF670D5" w14:textId="77777777" w:rsidR="001E67FF" w:rsidRPr="001E67FF" w:rsidRDefault="001E67FF" w:rsidP="000E11E6">
            <w:pPr>
              <w:spacing w:after="0" w:line="240" w:lineRule="auto"/>
              <w:ind w:left="0"/>
              <w:rPr>
                <w:rFonts w:eastAsia="Times New Roman"/>
              </w:rPr>
            </w:pPr>
            <w:r w:rsidRPr="001E67FF">
              <w:rPr>
                <w:rFonts w:eastAsia="Times New Roman"/>
              </w:rPr>
              <w:t>În afara abonamentului și în afara plafonului valoric pentru costuri variabile de 20.000 lei fără TVA. Tarif contractual maximal, fără a constitui angajament bugetar, valoare estimată de executat sau obligație de comandare/decontare pentru Achizitor.</w:t>
            </w:r>
          </w:p>
        </w:tc>
      </w:tr>
      <w:tr w:rsidR="001E67FF" w:rsidRPr="001E67FF" w14:paraId="08BF20C9" w14:textId="77777777" w:rsidTr="00C554F7">
        <w:trPr>
          <w:cantSplit/>
          <w:jc w:val="center"/>
        </w:trPr>
        <w:tc>
          <w:tcPr>
            <w:tcW w:w="850" w:type="dxa"/>
            <w:vAlign w:val="center"/>
          </w:tcPr>
          <w:p w14:paraId="44FA2410" w14:textId="77777777" w:rsidR="001E67FF" w:rsidRPr="001E67FF" w:rsidRDefault="001E67FF" w:rsidP="001E67FF">
            <w:pPr>
              <w:spacing w:after="0" w:line="240" w:lineRule="auto"/>
              <w:ind w:left="0"/>
              <w:jc w:val="left"/>
              <w:rPr>
                <w:rFonts w:eastAsia="Times New Roman"/>
              </w:rPr>
            </w:pPr>
            <w:r w:rsidRPr="001E67FF">
              <w:rPr>
                <w:rFonts w:eastAsia="Times New Roman"/>
              </w:rPr>
              <w:t>2.2.3</w:t>
            </w:r>
          </w:p>
        </w:tc>
        <w:tc>
          <w:tcPr>
            <w:tcW w:w="2948" w:type="dxa"/>
            <w:vAlign w:val="center"/>
          </w:tcPr>
          <w:p w14:paraId="4B465B85" w14:textId="77777777" w:rsidR="001E67FF" w:rsidRPr="001E67FF" w:rsidRDefault="001E67FF" w:rsidP="001E67FF">
            <w:pPr>
              <w:spacing w:after="0" w:line="240" w:lineRule="auto"/>
              <w:ind w:left="0"/>
              <w:jc w:val="left"/>
              <w:rPr>
                <w:rFonts w:eastAsia="Times New Roman"/>
              </w:rPr>
            </w:pPr>
            <w:r w:rsidRPr="001E67FF">
              <w:rPr>
                <w:rFonts w:eastAsia="Times New Roman"/>
              </w:rPr>
              <w:t>Relocare completă (demontare + montare)</w:t>
            </w:r>
          </w:p>
        </w:tc>
        <w:tc>
          <w:tcPr>
            <w:tcW w:w="2551" w:type="dxa"/>
            <w:vAlign w:val="center"/>
          </w:tcPr>
          <w:p w14:paraId="6531D1C2" w14:textId="77777777" w:rsidR="001E67FF" w:rsidRPr="001E67FF" w:rsidRDefault="001E67FF" w:rsidP="001E67FF">
            <w:pPr>
              <w:spacing w:after="0" w:line="240" w:lineRule="auto"/>
              <w:ind w:left="0"/>
              <w:jc w:val="left"/>
              <w:rPr>
                <w:rFonts w:eastAsia="Times New Roman"/>
              </w:rPr>
            </w:pPr>
            <w:r w:rsidRPr="001E67FF">
              <w:rPr>
                <w:rFonts w:eastAsia="Times New Roman"/>
              </w:rPr>
              <w:t>[____]</w:t>
            </w:r>
          </w:p>
        </w:tc>
        <w:tc>
          <w:tcPr>
            <w:tcW w:w="1701" w:type="dxa"/>
            <w:vAlign w:val="center"/>
          </w:tcPr>
          <w:p w14:paraId="4348F484" w14:textId="77777777" w:rsidR="001E67FF" w:rsidRPr="001E67FF" w:rsidRDefault="001E67FF" w:rsidP="001E67FF">
            <w:pPr>
              <w:spacing w:after="0" w:line="240" w:lineRule="auto"/>
              <w:ind w:left="0"/>
              <w:jc w:val="left"/>
              <w:rPr>
                <w:rFonts w:eastAsia="Times New Roman"/>
              </w:rPr>
            </w:pPr>
            <w:r w:rsidRPr="001E67FF">
              <w:rPr>
                <w:rFonts w:eastAsia="Times New Roman"/>
              </w:rPr>
              <w:t>lei/aparat</w:t>
            </w:r>
          </w:p>
        </w:tc>
        <w:tc>
          <w:tcPr>
            <w:tcW w:w="6917" w:type="dxa"/>
            <w:vAlign w:val="center"/>
          </w:tcPr>
          <w:p w14:paraId="60D93B27" w14:textId="77777777" w:rsidR="001E67FF" w:rsidRPr="001E67FF" w:rsidRDefault="001E67FF" w:rsidP="000E11E6">
            <w:pPr>
              <w:spacing w:after="0" w:line="240" w:lineRule="auto"/>
              <w:ind w:left="0"/>
              <w:rPr>
                <w:rFonts w:eastAsia="Times New Roman"/>
              </w:rPr>
            </w:pPr>
            <w:r w:rsidRPr="001E67FF">
              <w:rPr>
                <w:rFonts w:eastAsia="Times New Roman"/>
              </w:rPr>
              <w:t>În afara abonamentului și în afara plafonului valoric pentru costuri variabile de 20.000 lei fără TVA. Tarif contractual maximal, fără a constitui angajament bugetar, valoare estimată de executat sau obligație de comandare/decontare pentru Achizitor.</w:t>
            </w:r>
          </w:p>
        </w:tc>
      </w:tr>
      <w:tr w:rsidR="001E67FF" w:rsidRPr="001E67FF" w14:paraId="1E1AA0FB" w14:textId="77777777" w:rsidTr="00C554F7">
        <w:trPr>
          <w:cantSplit/>
          <w:jc w:val="center"/>
        </w:trPr>
        <w:tc>
          <w:tcPr>
            <w:tcW w:w="850" w:type="dxa"/>
            <w:vAlign w:val="center"/>
          </w:tcPr>
          <w:p w14:paraId="27597BCA" w14:textId="77777777" w:rsidR="001E67FF" w:rsidRPr="001E67FF" w:rsidRDefault="001E67FF" w:rsidP="001E67FF">
            <w:pPr>
              <w:spacing w:after="0" w:line="240" w:lineRule="auto"/>
              <w:ind w:left="0"/>
              <w:jc w:val="left"/>
              <w:rPr>
                <w:rFonts w:eastAsia="Times New Roman"/>
              </w:rPr>
            </w:pPr>
            <w:r w:rsidRPr="001E67FF">
              <w:rPr>
                <w:rFonts w:eastAsia="Times New Roman"/>
              </w:rPr>
              <w:t>2.3.1</w:t>
            </w:r>
          </w:p>
        </w:tc>
        <w:tc>
          <w:tcPr>
            <w:tcW w:w="2948" w:type="dxa"/>
            <w:vAlign w:val="center"/>
          </w:tcPr>
          <w:p w14:paraId="2EEEB3C6" w14:textId="77777777" w:rsidR="001E67FF" w:rsidRPr="001E67FF" w:rsidRDefault="001E67FF" w:rsidP="001E67FF">
            <w:pPr>
              <w:spacing w:after="0" w:line="240" w:lineRule="auto"/>
              <w:ind w:left="0"/>
              <w:jc w:val="left"/>
              <w:rPr>
                <w:rFonts w:eastAsia="Times New Roman"/>
              </w:rPr>
            </w:pPr>
            <w:r w:rsidRPr="001E67FF">
              <w:rPr>
                <w:rFonts w:eastAsia="Times New Roman"/>
              </w:rPr>
              <w:t>Deplasare</w:t>
            </w:r>
          </w:p>
        </w:tc>
        <w:tc>
          <w:tcPr>
            <w:tcW w:w="2551" w:type="dxa"/>
            <w:vAlign w:val="center"/>
          </w:tcPr>
          <w:p w14:paraId="16738009" w14:textId="77777777" w:rsidR="001E67FF" w:rsidRPr="001E67FF" w:rsidRDefault="001E67FF" w:rsidP="001E67FF">
            <w:pPr>
              <w:spacing w:after="0" w:line="240" w:lineRule="auto"/>
              <w:ind w:left="0"/>
              <w:jc w:val="left"/>
              <w:rPr>
                <w:rFonts w:eastAsia="Times New Roman"/>
              </w:rPr>
            </w:pPr>
            <w:r w:rsidRPr="001E67FF">
              <w:rPr>
                <w:rFonts w:eastAsia="Times New Roman"/>
              </w:rPr>
              <w:t>0 / [____]</w:t>
            </w:r>
          </w:p>
        </w:tc>
        <w:tc>
          <w:tcPr>
            <w:tcW w:w="1701" w:type="dxa"/>
            <w:vAlign w:val="center"/>
          </w:tcPr>
          <w:p w14:paraId="68038939" w14:textId="77777777" w:rsidR="001E67FF" w:rsidRPr="001E67FF" w:rsidRDefault="001E67FF" w:rsidP="001E67FF">
            <w:pPr>
              <w:spacing w:after="0" w:line="240" w:lineRule="auto"/>
              <w:ind w:left="0"/>
              <w:jc w:val="left"/>
              <w:rPr>
                <w:rFonts w:eastAsia="Times New Roman"/>
              </w:rPr>
            </w:pPr>
            <w:r w:rsidRPr="001E67FF">
              <w:rPr>
                <w:rFonts w:eastAsia="Times New Roman"/>
              </w:rPr>
              <w:t>lei/deplasare</w:t>
            </w:r>
          </w:p>
        </w:tc>
        <w:tc>
          <w:tcPr>
            <w:tcW w:w="6917" w:type="dxa"/>
            <w:vAlign w:val="center"/>
          </w:tcPr>
          <w:p w14:paraId="1DFE67BF" w14:textId="77777777" w:rsidR="001E67FF" w:rsidRDefault="001E67FF" w:rsidP="000E11E6">
            <w:pPr>
              <w:spacing w:after="0" w:line="240" w:lineRule="auto"/>
              <w:ind w:left="0"/>
              <w:rPr>
                <w:rFonts w:eastAsia="Times New Roman"/>
              </w:rPr>
            </w:pPr>
            <w:r w:rsidRPr="001E67FF">
              <w:rPr>
                <w:rFonts w:eastAsia="Times New Roman"/>
              </w:rPr>
              <w:t>Tarif contractual maximal aplicabil numai dacă serviciul este solicitat/aprobat de Achizitor și nu este inclus în abonament sau într-o altă intervenție tarifată. Dacă nu se aplică, se trece „0”.</w:t>
            </w:r>
          </w:p>
          <w:p w14:paraId="6AB43322" w14:textId="14A61681" w:rsidR="00D94D25" w:rsidRPr="001E67FF" w:rsidRDefault="00D94D25" w:rsidP="000E11E6">
            <w:pPr>
              <w:spacing w:after="0" w:line="240" w:lineRule="auto"/>
              <w:ind w:left="0"/>
              <w:rPr>
                <w:rFonts w:eastAsia="Times New Roman"/>
              </w:rPr>
            </w:pPr>
            <w:r w:rsidRPr="00D94D25">
              <w:rPr>
                <w:rFonts w:eastAsia="Times New Roman"/>
              </w:rPr>
              <w:t>Tarif contractual maximal aplicabil numai dacă serviciul este solicitat/aprobat de Achizitor și nu este inclus în abonament sau într-o altă intervenție tarifată.</w:t>
            </w:r>
          </w:p>
        </w:tc>
      </w:tr>
      <w:tr w:rsidR="001E67FF" w:rsidRPr="001E67FF" w14:paraId="6D60401F" w14:textId="77777777" w:rsidTr="00C554F7">
        <w:trPr>
          <w:cantSplit/>
          <w:jc w:val="center"/>
        </w:trPr>
        <w:tc>
          <w:tcPr>
            <w:tcW w:w="850" w:type="dxa"/>
            <w:vAlign w:val="center"/>
          </w:tcPr>
          <w:p w14:paraId="7E9E79CC" w14:textId="77777777" w:rsidR="001E67FF" w:rsidRPr="001E67FF" w:rsidRDefault="001E67FF" w:rsidP="001E67FF">
            <w:pPr>
              <w:spacing w:after="0" w:line="240" w:lineRule="auto"/>
              <w:ind w:left="0"/>
              <w:jc w:val="left"/>
              <w:rPr>
                <w:rFonts w:eastAsia="Times New Roman"/>
              </w:rPr>
            </w:pPr>
            <w:r w:rsidRPr="001E67FF">
              <w:rPr>
                <w:rFonts w:eastAsia="Times New Roman"/>
              </w:rPr>
              <w:lastRenderedPageBreak/>
              <w:t>2.3.2</w:t>
            </w:r>
          </w:p>
        </w:tc>
        <w:tc>
          <w:tcPr>
            <w:tcW w:w="2948" w:type="dxa"/>
            <w:vAlign w:val="center"/>
          </w:tcPr>
          <w:p w14:paraId="20B3854A" w14:textId="77777777" w:rsidR="001E67FF" w:rsidRPr="001E67FF" w:rsidRDefault="001E67FF" w:rsidP="001E67FF">
            <w:pPr>
              <w:spacing w:after="0" w:line="240" w:lineRule="auto"/>
              <w:ind w:left="0"/>
              <w:jc w:val="left"/>
              <w:rPr>
                <w:rFonts w:eastAsia="Times New Roman"/>
              </w:rPr>
            </w:pPr>
            <w:r w:rsidRPr="001E67FF">
              <w:rPr>
                <w:rFonts w:eastAsia="Times New Roman"/>
              </w:rPr>
              <w:t>Constatare distinctă</w:t>
            </w:r>
          </w:p>
        </w:tc>
        <w:tc>
          <w:tcPr>
            <w:tcW w:w="2551" w:type="dxa"/>
            <w:vAlign w:val="center"/>
          </w:tcPr>
          <w:p w14:paraId="220D3D3A" w14:textId="77777777" w:rsidR="001E67FF" w:rsidRPr="001E67FF" w:rsidRDefault="001E67FF" w:rsidP="001E67FF">
            <w:pPr>
              <w:spacing w:after="0" w:line="240" w:lineRule="auto"/>
              <w:ind w:left="0"/>
              <w:jc w:val="left"/>
              <w:rPr>
                <w:rFonts w:eastAsia="Times New Roman"/>
              </w:rPr>
            </w:pPr>
            <w:r w:rsidRPr="001E67FF">
              <w:rPr>
                <w:rFonts w:eastAsia="Times New Roman"/>
              </w:rPr>
              <w:t>0 / [____]</w:t>
            </w:r>
          </w:p>
        </w:tc>
        <w:tc>
          <w:tcPr>
            <w:tcW w:w="1701" w:type="dxa"/>
            <w:vAlign w:val="center"/>
          </w:tcPr>
          <w:p w14:paraId="70F2AFA3" w14:textId="77777777" w:rsidR="001E67FF" w:rsidRPr="001E67FF" w:rsidRDefault="001E67FF" w:rsidP="001E67FF">
            <w:pPr>
              <w:spacing w:after="0" w:line="240" w:lineRule="auto"/>
              <w:ind w:left="0"/>
              <w:jc w:val="left"/>
              <w:rPr>
                <w:rFonts w:eastAsia="Times New Roman"/>
              </w:rPr>
            </w:pPr>
            <w:r w:rsidRPr="001E67FF">
              <w:rPr>
                <w:rFonts w:eastAsia="Times New Roman"/>
              </w:rPr>
              <w:t>lei/constatare</w:t>
            </w:r>
          </w:p>
        </w:tc>
        <w:tc>
          <w:tcPr>
            <w:tcW w:w="6917" w:type="dxa"/>
            <w:vAlign w:val="center"/>
          </w:tcPr>
          <w:p w14:paraId="42BA2270" w14:textId="77777777" w:rsidR="001E67FF" w:rsidRDefault="001E67FF" w:rsidP="000E11E6">
            <w:pPr>
              <w:spacing w:after="0" w:line="240" w:lineRule="auto"/>
              <w:ind w:left="0"/>
              <w:rPr>
                <w:rFonts w:eastAsia="Times New Roman"/>
              </w:rPr>
            </w:pPr>
            <w:r w:rsidRPr="001E67FF">
              <w:rPr>
                <w:rFonts w:eastAsia="Times New Roman"/>
              </w:rPr>
              <w:t>Tarif contractual maximal aplicabil numai dacă serviciul este solicitat/aprobat de Achizitor și nu este inclus în abonament sau într-o altă intervenție tarifată. Dacă nu se aplică, se trece „0”.</w:t>
            </w:r>
          </w:p>
          <w:p w14:paraId="2948EAB1" w14:textId="460FA985" w:rsidR="00D94D25" w:rsidRPr="001E67FF" w:rsidRDefault="00D94D25" w:rsidP="000E11E6">
            <w:pPr>
              <w:spacing w:after="0" w:line="240" w:lineRule="auto"/>
              <w:ind w:left="0"/>
              <w:rPr>
                <w:rFonts w:eastAsia="Times New Roman"/>
              </w:rPr>
            </w:pPr>
            <w:r w:rsidRPr="00D94D25">
              <w:rPr>
                <w:rFonts w:eastAsia="Times New Roman"/>
              </w:rPr>
              <w:t>Tarif contractual maximal aplicabil numai dacă serviciul este solicitat/aprobat de Achizitor și nu este inclus în abonament sau într-o altă intervenție tarifată.</w:t>
            </w:r>
          </w:p>
        </w:tc>
      </w:tr>
    </w:tbl>
    <w:p w14:paraId="2088CB77" w14:textId="77777777" w:rsidR="001E67FF" w:rsidRPr="001E67FF" w:rsidRDefault="001E67FF" w:rsidP="001E67FF">
      <w:pPr>
        <w:ind w:left="0"/>
        <w:jc w:val="left"/>
        <w:rPr>
          <w:rFonts w:eastAsia="Times New Roman"/>
        </w:rPr>
      </w:pPr>
      <w:r w:rsidRPr="001E67FF">
        <w:rPr>
          <w:rFonts w:eastAsia="Times New Roman"/>
          <w:i/>
        </w:rPr>
        <w:t xml:space="preserve">Notă: Tarifele unitare ofertate nu constituie element de evaluare, dar trebuie completate obligatoriu și </w:t>
      </w:r>
      <w:proofErr w:type="gramStart"/>
      <w:r w:rsidRPr="001E67FF">
        <w:rPr>
          <w:rFonts w:eastAsia="Times New Roman"/>
          <w:i/>
        </w:rPr>
        <w:t>devin</w:t>
      </w:r>
      <w:proofErr w:type="gramEnd"/>
      <w:r w:rsidRPr="001E67FF">
        <w:rPr>
          <w:rFonts w:eastAsia="Times New Roman"/>
          <w:i/>
        </w:rPr>
        <w:t xml:space="preserve"> tarife contractuale maximale, aplicabile numai în condițiile Caietului de sarcini și ale contractului.</w:t>
      </w:r>
    </w:p>
    <w:p w14:paraId="3AF264C7" w14:textId="77777777" w:rsidR="001E67FF" w:rsidRPr="001E67FF" w:rsidRDefault="001E67FF" w:rsidP="001E67FF">
      <w:pPr>
        <w:spacing w:before="160" w:after="80"/>
        <w:ind w:left="0"/>
        <w:jc w:val="left"/>
        <w:rPr>
          <w:rFonts w:eastAsia="Times New Roman"/>
        </w:rPr>
      </w:pPr>
      <w:r w:rsidRPr="001E67FF">
        <w:rPr>
          <w:rFonts w:eastAsia="Times New Roman"/>
          <w:b/>
        </w:rPr>
        <w:t>3) Componenta (c) – PLAFON VALORIC PENTRU COSTURI VARIABILE</w:t>
      </w:r>
    </w:p>
    <w:p w14:paraId="00110A40" w14:textId="77777777" w:rsidR="001E67FF" w:rsidRPr="001E67FF" w:rsidRDefault="001E67FF" w:rsidP="00D52B9F">
      <w:pPr>
        <w:spacing w:after="80"/>
        <w:ind w:left="0"/>
        <w:rPr>
          <w:rFonts w:eastAsia="Times New Roman"/>
        </w:rPr>
      </w:pPr>
      <w:r w:rsidRPr="001E67FF">
        <w:rPr>
          <w:rFonts w:eastAsia="Times New Roman"/>
        </w:rPr>
        <w:t>Plafonul valoric pentru costuri variabile include piesele de schimb, agentul frigorific și intervențiile suplimentare care depășesc limita cantitativă inclusă în abonament. Plafonul reprezintă limita maximă de decontare pentru perioada contractuală mai–decembrie 2026 și nu generează obligația Achizitorului de a consuma integral suma alocată.</w:t>
      </w:r>
    </w:p>
    <w:tbl>
      <w:tblPr>
        <w:tblStyle w:val="Tabelgril1"/>
        <w:tblW w:w="0" w:type="auto"/>
        <w:jc w:val="center"/>
        <w:tblLook w:val="04A0" w:firstRow="1" w:lastRow="0" w:firstColumn="1" w:lastColumn="0" w:noHBand="0" w:noVBand="1"/>
      </w:tblPr>
      <w:tblGrid>
        <w:gridCol w:w="850"/>
        <w:gridCol w:w="4536"/>
        <w:gridCol w:w="2268"/>
        <w:gridCol w:w="1701"/>
        <w:gridCol w:w="5613"/>
      </w:tblGrid>
      <w:tr w:rsidR="001E67FF" w:rsidRPr="001E67FF" w14:paraId="67740552" w14:textId="77777777" w:rsidTr="00C554F7">
        <w:trPr>
          <w:cantSplit/>
          <w:tblHeader/>
          <w:jc w:val="center"/>
        </w:trPr>
        <w:tc>
          <w:tcPr>
            <w:tcW w:w="850" w:type="dxa"/>
            <w:shd w:val="clear" w:color="auto" w:fill="D9EAF7"/>
            <w:vAlign w:val="center"/>
          </w:tcPr>
          <w:p w14:paraId="28C2F891" w14:textId="77777777" w:rsidR="001E67FF" w:rsidRPr="001E67FF" w:rsidRDefault="001E67FF" w:rsidP="001E67FF">
            <w:pPr>
              <w:spacing w:after="0" w:line="240" w:lineRule="auto"/>
              <w:ind w:left="0"/>
              <w:jc w:val="left"/>
              <w:rPr>
                <w:rFonts w:eastAsia="Times New Roman"/>
              </w:rPr>
            </w:pPr>
            <w:r w:rsidRPr="001E67FF">
              <w:rPr>
                <w:rFonts w:eastAsia="Times New Roman"/>
                <w:b/>
              </w:rPr>
              <w:t>Nr.</w:t>
            </w:r>
          </w:p>
        </w:tc>
        <w:tc>
          <w:tcPr>
            <w:tcW w:w="4536" w:type="dxa"/>
            <w:shd w:val="clear" w:color="auto" w:fill="D9EAF7"/>
            <w:vAlign w:val="center"/>
          </w:tcPr>
          <w:p w14:paraId="5AC698CF" w14:textId="77777777" w:rsidR="001E67FF" w:rsidRPr="001E67FF" w:rsidRDefault="001E67FF" w:rsidP="001E67FF">
            <w:pPr>
              <w:spacing w:after="0" w:line="240" w:lineRule="auto"/>
              <w:ind w:left="0"/>
              <w:jc w:val="left"/>
              <w:rPr>
                <w:rFonts w:eastAsia="Times New Roman"/>
              </w:rPr>
            </w:pPr>
            <w:r w:rsidRPr="001E67FF">
              <w:rPr>
                <w:rFonts w:eastAsia="Times New Roman"/>
                <w:b/>
              </w:rPr>
              <w:t>Element</w:t>
            </w:r>
          </w:p>
        </w:tc>
        <w:tc>
          <w:tcPr>
            <w:tcW w:w="2268" w:type="dxa"/>
            <w:shd w:val="clear" w:color="auto" w:fill="D9EAF7"/>
            <w:vAlign w:val="center"/>
          </w:tcPr>
          <w:p w14:paraId="0FE12547" w14:textId="77777777" w:rsidR="001E67FF" w:rsidRPr="001E67FF" w:rsidRDefault="001E67FF" w:rsidP="001E67FF">
            <w:pPr>
              <w:spacing w:after="0" w:line="240" w:lineRule="auto"/>
              <w:ind w:left="0"/>
              <w:jc w:val="left"/>
              <w:rPr>
                <w:rFonts w:eastAsia="Times New Roman"/>
              </w:rPr>
            </w:pPr>
            <w:r w:rsidRPr="001E67FF">
              <w:rPr>
                <w:rFonts w:eastAsia="Times New Roman"/>
                <w:b/>
              </w:rPr>
              <w:t>Valoare (fără TVA)</w:t>
            </w:r>
          </w:p>
        </w:tc>
        <w:tc>
          <w:tcPr>
            <w:tcW w:w="1701" w:type="dxa"/>
            <w:shd w:val="clear" w:color="auto" w:fill="D9EAF7"/>
            <w:vAlign w:val="center"/>
          </w:tcPr>
          <w:p w14:paraId="4B5FD3BB" w14:textId="77777777" w:rsidR="001E67FF" w:rsidRPr="001E67FF" w:rsidRDefault="001E67FF" w:rsidP="001E67FF">
            <w:pPr>
              <w:spacing w:after="0" w:line="240" w:lineRule="auto"/>
              <w:ind w:left="0"/>
              <w:jc w:val="left"/>
              <w:rPr>
                <w:rFonts w:eastAsia="Times New Roman"/>
              </w:rPr>
            </w:pPr>
            <w:r w:rsidRPr="001E67FF">
              <w:rPr>
                <w:rFonts w:eastAsia="Times New Roman"/>
                <w:b/>
              </w:rPr>
              <w:t>UM</w:t>
            </w:r>
          </w:p>
        </w:tc>
        <w:tc>
          <w:tcPr>
            <w:tcW w:w="5613" w:type="dxa"/>
            <w:shd w:val="clear" w:color="auto" w:fill="D9EAF7"/>
            <w:vAlign w:val="center"/>
          </w:tcPr>
          <w:p w14:paraId="364A9CF4" w14:textId="77777777" w:rsidR="001E67FF" w:rsidRPr="001E67FF" w:rsidRDefault="001E67FF" w:rsidP="001E67FF">
            <w:pPr>
              <w:spacing w:after="0" w:line="240" w:lineRule="auto"/>
              <w:ind w:left="0"/>
              <w:jc w:val="left"/>
              <w:rPr>
                <w:rFonts w:eastAsia="Times New Roman"/>
              </w:rPr>
            </w:pPr>
            <w:r w:rsidRPr="001E67FF">
              <w:rPr>
                <w:rFonts w:eastAsia="Times New Roman"/>
                <w:b/>
              </w:rPr>
              <w:t>Calcul / Observații</w:t>
            </w:r>
          </w:p>
        </w:tc>
      </w:tr>
      <w:tr w:rsidR="001E67FF" w:rsidRPr="001E67FF" w14:paraId="30C446F6" w14:textId="77777777" w:rsidTr="00C554F7">
        <w:trPr>
          <w:cantSplit/>
          <w:jc w:val="center"/>
        </w:trPr>
        <w:tc>
          <w:tcPr>
            <w:tcW w:w="850" w:type="dxa"/>
            <w:vAlign w:val="center"/>
          </w:tcPr>
          <w:p w14:paraId="68FCFBF8" w14:textId="77777777" w:rsidR="001E67FF" w:rsidRPr="001E67FF" w:rsidRDefault="001E67FF" w:rsidP="001E67FF">
            <w:pPr>
              <w:spacing w:after="0" w:line="240" w:lineRule="auto"/>
              <w:ind w:left="0"/>
              <w:jc w:val="left"/>
              <w:rPr>
                <w:rFonts w:eastAsia="Times New Roman"/>
              </w:rPr>
            </w:pPr>
            <w:r w:rsidRPr="001E67FF">
              <w:rPr>
                <w:rFonts w:eastAsia="Times New Roman"/>
              </w:rPr>
              <w:t>3.1</w:t>
            </w:r>
          </w:p>
        </w:tc>
        <w:tc>
          <w:tcPr>
            <w:tcW w:w="4536" w:type="dxa"/>
            <w:vAlign w:val="center"/>
          </w:tcPr>
          <w:p w14:paraId="4C5B497C" w14:textId="77777777" w:rsidR="001E67FF" w:rsidRPr="001E67FF" w:rsidRDefault="001E67FF" w:rsidP="001E67FF">
            <w:pPr>
              <w:spacing w:after="0" w:line="240" w:lineRule="auto"/>
              <w:ind w:left="0"/>
              <w:jc w:val="left"/>
              <w:rPr>
                <w:rFonts w:eastAsia="Times New Roman"/>
              </w:rPr>
            </w:pPr>
            <w:r w:rsidRPr="001E67FF">
              <w:rPr>
                <w:rFonts w:eastAsia="Times New Roman"/>
              </w:rPr>
              <w:t>Plafon valoric pentru costuri variabile – repartizare orientativă lunară</w:t>
            </w:r>
          </w:p>
        </w:tc>
        <w:tc>
          <w:tcPr>
            <w:tcW w:w="2268" w:type="dxa"/>
            <w:vAlign w:val="center"/>
          </w:tcPr>
          <w:p w14:paraId="651F0591" w14:textId="77777777" w:rsidR="001E67FF" w:rsidRPr="001E67FF" w:rsidRDefault="001E67FF" w:rsidP="001E67FF">
            <w:pPr>
              <w:spacing w:after="0" w:line="240" w:lineRule="auto"/>
              <w:ind w:left="0"/>
              <w:jc w:val="left"/>
              <w:rPr>
                <w:rFonts w:eastAsia="Times New Roman"/>
              </w:rPr>
            </w:pPr>
            <w:r w:rsidRPr="001E67FF">
              <w:rPr>
                <w:rFonts w:eastAsia="Times New Roman"/>
              </w:rPr>
              <w:t>2.500</w:t>
            </w:r>
          </w:p>
        </w:tc>
        <w:tc>
          <w:tcPr>
            <w:tcW w:w="1701" w:type="dxa"/>
            <w:vAlign w:val="center"/>
          </w:tcPr>
          <w:p w14:paraId="72257E9D" w14:textId="77777777" w:rsidR="001E67FF" w:rsidRPr="001E67FF" w:rsidRDefault="001E67FF" w:rsidP="001E67FF">
            <w:pPr>
              <w:spacing w:after="0" w:line="240" w:lineRule="auto"/>
              <w:ind w:left="0"/>
              <w:jc w:val="left"/>
              <w:rPr>
                <w:rFonts w:eastAsia="Times New Roman"/>
              </w:rPr>
            </w:pPr>
            <w:r w:rsidRPr="001E67FF">
              <w:rPr>
                <w:rFonts w:eastAsia="Times New Roman"/>
              </w:rPr>
              <w:t>lei/lună</w:t>
            </w:r>
          </w:p>
        </w:tc>
        <w:tc>
          <w:tcPr>
            <w:tcW w:w="5613" w:type="dxa"/>
            <w:vAlign w:val="center"/>
          </w:tcPr>
          <w:p w14:paraId="23773F4E" w14:textId="77777777" w:rsidR="001E67FF" w:rsidRPr="001E67FF" w:rsidRDefault="001E67FF" w:rsidP="00D52B9F">
            <w:pPr>
              <w:spacing w:after="0" w:line="240" w:lineRule="auto"/>
              <w:ind w:left="0"/>
              <w:rPr>
                <w:rFonts w:eastAsia="Times New Roman"/>
              </w:rPr>
            </w:pPr>
            <w:r w:rsidRPr="001E67FF">
              <w:rPr>
                <w:rFonts w:eastAsia="Times New Roman"/>
              </w:rPr>
              <w:t>Include piese de schimb, agent frigorific și intervenții suplimentare. Nu constituie obligație de consum lunară. Sumele neconsumate pot fi utilizate în lunile următoare, în cadrul perioadei contractuale.</w:t>
            </w:r>
          </w:p>
        </w:tc>
      </w:tr>
      <w:tr w:rsidR="001E67FF" w:rsidRPr="001E67FF" w14:paraId="6C0CC311" w14:textId="77777777" w:rsidTr="00C554F7">
        <w:trPr>
          <w:cantSplit/>
          <w:jc w:val="center"/>
        </w:trPr>
        <w:tc>
          <w:tcPr>
            <w:tcW w:w="850" w:type="dxa"/>
            <w:vAlign w:val="center"/>
          </w:tcPr>
          <w:p w14:paraId="74E32AF9" w14:textId="77777777" w:rsidR="001E67FF" w:rsidRPr="001E67FF" w:rsidRDefault="001E67FF" w:rsidP="001E67FF">
            <w:pPr>
              <w:spacing w:after="0" w:line="240" w:lineRule="auto"/>
              <w:ind w:left="0"/>
              <w:jc w:val="left"/>
              <w:rPr>
                <w:rFonts w:eastAsia="Times New Roman"/>
              </w:rPr>
            </w:pPr>
            <w:r w:rsidRPr="001E67FF">
              <w:rPr>
                <w:rFonts w:eastAsia="Times New Roman"/>
              </w:rPr>
              <w:t>3.2</w:t>
            </w:r>
          </w:p>
        </w:tc>
        <w:tc>
          <w:tcPr>
            <w:tcW w:w="4536" w:type="dxa"/>
            <w:vAlign w:val="center"/>
          </w:tcPr>
          <w:p w14:paraId="49F489F8" w14:textId="4FDDEAB9" w:rsidR="001E67FF" w:rsidRPr="001E67FF" w:rsidRDefault="001E67FF" w:rsidP="001E67FF">
            <w:pPr>
              <w:spacing w:after="0" w:line="240" w:lineRule="auto"/>
              <w:ind w:left="0"/>
              <w:jc w:val="left"/>
              <w:rPr>
                <w:rFonts w:eastAsia="Times New Roman"/>
              </w:rPr>
            </w:pPr>
            <w:r w:rsidRPr="001E67FF">
              <w:rPr>
                <w:rFonts w:eastAsia="Times New Roman"/>
              </w:rPr>
              <w:t>Valoare maximă</w:t>
            </w:r>
            <w:r w:rsidR="008F55D2">
              <w:rPr>
                <w:rFonts w:eastAsia="Times New Roman"/>
              </w:rPr>
              <w:t>/</w:t>
            </w:r>
            <w:r w:rsidR="008F55D2" w:rsidRPr="001E67FF">
              <w:rPr>
                <w:rFonts w:eastAsia="Times New Roman"/>
              </w:rPr>
              <w:t xml:space="preserve"> Plafon maxim admis</w:t>
            </w:r>
            <w:r w:rsidRPr="001E67FF">
              <w:rPr>
                <w:rFonts w:eastAsia="Times New Roman"/>
              </w:rPr>
              <w:t xml:space="preserve"> pentru perioada contractuală</w:t>
            </w:r>
          </w:p>
        </w:tc>
        <w:tc>
          <w:tcPr>
            <w:tcW w:w="2268" w:type="dxa"/>
            <w:vAlign w:val="center"/>
          </w:tcPr>
          <w:p w14:paraId="455DBE25" w14:textId="77777777" w:rsidR="001E67FF" w:rsidRPr="001E67FF" w:rsidRDefault="001E67FF" w:rsidP="001E67FF">
            <w:pPr>
              <w:spacing w:after="0" w:line="240" w:lineRule="auto"/>
              <w:ind w:left="0"/>
              <w:jc w:val="left"/>
              <w:rPr>
                <w:rFonts w:eastAsia="Times New Roman"/>
              </w:rPr>
            </w:pPr>
            <w:r w:rsidRPr="001E67FF">
              <w:rPr>
                <w:rFonts w:eastAsia="Times New Roman"/>
              </w:rPr>
              <w:t>20.000</w:t>
            </w:r>
          </w:p>
        </w:tc>
        <w:tc>
          <w:tcPr>
            <w:tcW w:w="1701" w:type="dxa"/>
            <w:vAlign w:val="center"/>
          </w:tcPr>
          <w:p w14:paraId="38545D1F" w14:textId="77777777" w:rsidR="001E67FF" w:rsidRPr="001E67FF" w:rsidRDefault="001E67FF" w:rsidP="001E67FF">
            <w:pPr>
              <w:spacing w:after="0" w:line="240" w:lineRule="auto"/>
              <w:ind w:left="0"/>
              <w:jc w:val="left"/>
              <w:rPr>
                <w:rFonts w:eastAsia="Times New Roman"/>
              </w:rPr>
            </w:pPr>
            <w:r w:rsidRPr="001E67FF">
              <w:rPr>
                <w:rFonts w:eastAsia="Times New Roman"/>
              </w:rPr>
              <w:t>lei</w:t>
            </w:r>
          </w:p>
        </w:tc>
        <w:tc>
          <w:tcPr>
            <w:tcW w:w="5613" w:type="dxa"/>
            <w:vAlign w:val="center"/>
          </w:tcPr>
          <w:p w14:paraId="0AC72A86" w14:textId="77777777" w:rsidR="001E67FF" w:rsidRDefault="001E67FF" w:rsidP="001E67FF">
            <w:pPr>
              <w:spacing w:after="0" w:line="240" w:lineRule="auto"/>
              <w:ind w:left="0"/>
              <w:jc w:val="left"/>
              <w:rPr>
                <w:rFonts w:eastAsia="Times New Roman"/>
              </w:rPr>
            </w:pPr>
            <w:r w:rsidRPr="001E67FF">
              <w:rPr>
                <w:rFonts w:eastAsia="Times New Roman"/>
              </w:rPr>
              <w:t>= 2.500 × 8 luni</w:t>
            </w:r>
          </w:p>
          <w:p w14:paraId="17853346" w14:textId="15B71E9D" w:rsidR="00E705F5" w:rsidRPr="001E67FF" w:rsidRDefault="00E705F5" w:rsidP="001E67FF">
            <w:pPr>
              <w:spacing w:after="0" w:line="240" w:lineRule="auto"/>
              <w:ind w:left="0"/>
              <w:jc w:val="left"/>
              <w:rPr>
                <w:rFonts w:eastAsia="Times New Roman"/>
              </w:rPr>
            </w:pPr>
            <w:r w:rsidRPr="001E67FF">
              <w:rPr>
                <w:rFonts w:eastAsia="Times New Roman"/>
              </w:rPr>
              <w:t>Limită maximă de decontare; nu constituie element de evaluare a ofertelor</w:t>
            </w:r>
          </w:p>
        </w:tc>
      </w:tr>
    </w:tbl>
    <w:p w14:paraId="3EE02408" w14:textId="77777777" w:rsidR="001E67FF" w:rsidRPr="001E67FF" w:rsidRDefault="001E67FF" w:rsidP="001E67FF">
      <w:pPr>
        <w:ind w:left="0"/>
        <w:jc w:val="left"/>
        <w:rPr>
          <w:rFonts w:eastAsia="Times New Roman"/>
        </w:rPr>
      </w:pPr>
      <w:r w:rsidRPr="001E67FF">
        <w:rPr>
          <w:rFonts w:eastAsia="Times New Roman"/>
          <w:i/>
        </w:rPr>
        <w:t>Notă: Decontarea se realizează exclusiv pe baza solicitării scrise a Achizitorului, a devizelor aprobate sau a tarifelor unitare ofertate, după caz, a fișelor standard de intervenție și a proceselor-verbale de recepție distincte.</w:t>
      </w:r>
    </w:p>
    <w:p w14:paraId="37D32FE2" w14:textId="77777777" w:rsidR="001E67FF" w:rsidRPr="001E67FF" w:rsidRDefault="001E67FF" w:rsidP="001E67FF">
      <w:pPr>
        <w:spacing w:before="160" w:after="80"/>
        <w:ind w:left="0"/>
        <w:jc w:val="left"/>
        <w:rPr>
          <w:rFonts w:eastAsia="Times New Roman"/>
        </w:rPr>
      </w:pPr>
      <w:r w:rsidRPr="001E67FF">
        <w:rPr>
          <w:rFonts w:eastAsia="Times New Roman"/>
          <w:b/>
        </w:rPr>
        <w:t>4) PREȚURI UNITARE MAXIMALE (Anexa „Prețuri unitare maximale”)</w:t>
      </w:r>
    </w:p>
    <w:p w14:paraId="3BE0C552" w14:textId="77777777" w:rsidR="001E67FF" w:rsidRPr="001E67FF" w:rsidRDefault="001E67FF" w:rsidP="001E67FF">
      <w:pPr>
        <w:spacing w:before="160" w:after="80"/>
        <w:ind w:left="0"/>
        <w:jc w:val="left"/>
        <w:rPr>
          <w:rFonts w:eastAsia="Times New Roman"/>
        </w:rPr>
      </w:pPr>
      <w:r w:rsidRPr="001E67FF">
        <w:rPr>
          <w:rFonts w:eastAsia="Times New Roman"/>
          <w:b/>
        </w:rPr>
        <w:t>4.1. Agent frigorific (lei/kg, fără TVA) – se completează în ofertă</w:t>
      </w:r>
    </w:p>
    <w:tbl>
      <w:tblPr>
        <w:tblStyle w:val="Tabelgril1"/>
        <w:tblW w:w="0" w:type="auto"/>
        <w:jc w:val="center"/>
        <w:tblLook w:val="04A0" w:firstRow="1" w:lastRow="0" w:firstColumn="1" w:lastColumn="0" w:noHBand="0" w:noVBand="1"/>
      </w:tblPr>
      <w:tblGrid>
        <w:gridCol w:w="850"/>
        <w:gridCol w:w="3969"/>
        <w:gridCol w:w="2835"/>
        <w:gridCol w:w="1701"/>
        <w:gridCol w:w="5613"/>
      </w:tblGrid>
      <w:tr w:rsidR="001E67FF" w:rsidRPr="001E67FF" w14:paraId="15CB5E46" w14:textId="77777777" w:rsidTr="00C554F7">
        <w:trPr>
          <w:cantSplit/>
          <w:tblHeader/>
          <w:jc w:val="center"/>
        </w:trPr>
        <w:tc>
          <w:tcPr>
            <w:tcW w:w="850" w:type="dxa"/>
            <w:shd w:val="clear" w:color="auto" w:fill="D9EAF7"/>
            <w:vAlign w:val="center"/>
          </w:tcPr>
          <w:p w14:paraId="38FEBAEC" w14:textId="77777777" w:rsidR="001E67FF" w:rsidRPr="001E67FF" w:rsidRDefault="001E67FF" w:rsidP="001E67FF">
            <w:pPr>
              <w:spacing w:after="0" w:line="240" w:lineRule="auto"/>
              <w:ind w:left="0"/>
              <w:jc w:val="left"/>
              <w:rPr>
                <w:rFonts w:eastAsia="Times New Roman"/>
              </w:rPr>
            </w:pPr>
            <w:r w:rsidRPr="001E67FF">
              <w:rPr>
                <w:rFonts w:eastAsia="Times New Roman"/>
                <w:b/>
              </w:rPr>
              <w:t>Nr.</w:t>
            </w:r>
          </w:p>
        </w:tc>
        <w:tc>
          <w:tcPr>
            <w:tcW w:w="3969" w:type="dxa"/>
            <w:shd w:val="clear" w:color="auto" w:fill="D9EAF7"/>
            <w:vAlign w:val="center"/>
          </w:tcPr>
          <w:p w14:paraId="1F55CB4D" w14:textId="77777777" w:rsidR="001E67FF" w:rsidRPr="001E67FF" w:rsidRDefault="001E67FF" w:rsidP="001E67FF">
            <w:pPr>
              <w:spacing w:after="0" w:line="240" w:lineRule="auto"/>
              <w:ind w:left="0"/>
              <w:jc w:val="left"/>
              <w:rPr>
                <w:rFonts w:eastAsia="Times New Roman"/>
              </w:rPr>
            </w:pPr>
            <w:r w:rsidRPr="001E67FF">
              <w:rPr>
                <w:rFonts w:eastAsia="Times New Roman"/>
                <w:b/>
              </w:rPr>
              <w:t>Agent frigorific</w:t>
            </w:r>
          </w:p>
        </w:tc>
        <w:tc>
          <w:tcPr>
            <w:tcW w:w="2835" w:type="dxa"/>
            <w:shd w:val="clear" w:color="auto" w:fill="D9EAF7"/>
            <w:vAlign w:val="center"/>
          </w:tcPr>
          <w:p w14:paraId="3964FB1A" w14:textId="77777777" w:rsidR="001E67FF" w:rsidRPr="001E67FF" w:rsidRDefault="001E67FF" w:rsidP="001E67FF">
            <w:pPr>
              <w:spacing w:after="0" w:line="240" w:lineRule="auto"/>
              <w:ind w:left="0"/>
              <w:jc w:val="left"/>
              <w:rPr>
                <w:rFonts w:eastAsia="Times New Roman"/>
              </w:rPr>
            </w:pPr>
            <w:r w:rsidRPr="001E67FF">
              <w:rPr>
                <w:rFonts w:eastAsia="Times New Roman"/>
                <w:b/>
              </w:rPr>
              <w:t>Valoare maximală (fără TVA)</w:t>
            </w:r>
          </w:p>
        </w:tc>
        <w:tc>
          <w:tcPr>
            <w:tcW w:w="1701" w:type="dxa"/>
            <w:shd w:val="clear" w:color="auto" w:fill="D9EAF7"/>
            <w:vAlign w:val="center"/>
          </w:tcPr>
          <w:p w14:paraId="7201DBC6" w14:textId="77777777" w:rsidR="001E67FF" w:rsidRPr="001E67FF" w:rsidRDefault="001E67FF" w:rsidP="001E67FF">
            <w:pPr>
              <w:spacing w:after="0" w:line="240" w:lineRule="auto"/>
              <w:ind w:left="0"/>
              <w:jc w:val="left"/>
              <w:rPr>
                <w:rFonts w:eastAsia="Times New Roman"/>
              </w:rPr>
            </w:pPr>
            <w:r w:rsidRPr="001E67FF">
              <w:rPr>
                <w:rFonts w:eastAsia="Times New Roman"/>
                <w:b/>
              </w:rPr>
              <w:t>UM</w:t>
            </w:r>
          </w:p>
        </w:tc>
        <w:tc>
          <w:tcPr>
            <w:tcW w:w="5613" w:type="dxa"/>
            <w:shd w:val="clear" w:color="auto" w:fill="D9EAF7"/>
            <w:vAlign w:val="center"/>
          </w:tcPr>
          <w:p w14:paraId="4C593822" w14:textId="77777777" w:rsidR="001E67FF" w:rsidRPr="001E67FF" w:rsidRDefault="001E67FF" w:rsidP="001E67FF">
            <w:pPr>
              <w:spacing w:after="0" w:line="240" w:lineRule="auto"/>
              <w:ind w:left="0"/>
              <w:jc w:val="left"/>
              <w:rPr>
                <w:rFonts w:eastAsia="Times New Roman"/>
              </w:rPr>
            </w:pPr>
            <w:r w:rsidRPr="001E67FF">
              <w:rPr>
                <w:rFonts w:eastAsia="Times New Roman"/>
                <w:b/>
              </w:rPr>
              <w:t>Observații</w:t>
            </w:r>
          </w:p>
        </w:tc>
      </w:tr>
      <w:tr w:rsidR="001E67FF" w:rsidRPr="001E67FF" w14:paraId="6A26204B" w14:textId="77777777" w:rsidTr="00C554F7">
        <w:trPr>
          <w:cantSplit/>
          <w:jc w:val="center"/>
        </w:trPr>
        <w:tc>
          <w:tcPr>
            <w:tcW w:w="850" w:type="dxa"/>
            <w:vAlign w:val="center"/>
          </w:tcPr>
          <w:p w14:paraId="35EC68D0" w14:textId="77777777" w:rsidR="001E67FF" w:rsidRPr="001E67FF" w:rsidRDefault="001E67FF" w:rsidP="001E67FF">
            <w:pPr>
              <w:spacing w:after="0" w:line="240" w:lineRule="auto"/>
              <w:ind w:left="0"/>
              <w:jc w:val="left"/>
              <w:rPr>
                <w:rFonts w:eastAsia="Times New Roman"/>
              </w:rPr>
            </w:pPr>
            <w:r w:rsidRPr="001E67FF">
              <w:rPr>
                <w:rFonts w:eastAsia="Times New Roman"/>
              </w:rPr>
              <w:t>4.1.1</w:t>
            </w:r>
          </w:p>
        </w:tc>
        <w:tc>
          <w:tcPr>
            <w:tcW w:w="3969" w:type="dxa"/>
            <w:vAlign w:val="center"/>
          </w:tcPr>
          <w:p w14:paraId="497DD50B" w14:textId="77777777" w:rsidR="001E67FF" w:rsidRPr="001E67FF" w:rsidRDefault="001E67FF" w:rsidP="001E67FF">
            <w:pPr>
              <w:spacing w:after="0" w:line="240" w:lineRule="auto"/>
              <w:ind w:left="0"/>
              <w:jc w:val="left"/>
              <w:rPr>
                <w:rFonts w:eastAsia="Times New Roman"/>
              </w:rPr>
            </w:pPr>
            <w:r w:rsidRPr="001E67FF">
              <w:rPr>
                <w:rFonts w:eastAsia="Times New Roman"/>
              </w:rPr>
              <w:t>Agent frigorific tip [____]</w:t>
            </w:r>
          </w:p>
        </w:tc>
        <w:tc>
          <w:tcPr>
            <w:tcW w:w="2835" w:type="dxa"/>
            <w:vAlign w:val="center"/>
          </w:tcPr>
          <w:p w14:paraId="7B62ECE5" w14:textId="77777777" w:rsidR="001E67FF" w:rsidRPr="001E67FF" w:rsidRDefault="001E67FF" w:rsidP="001E67FF">
            <w:pPr>
              <w:spacing w:after="0" w:line="240" w:lineRule="auto"/>
              <w:ind w:left="0"/>
              <w:jc w:val="left"/>
              <w:rPr>
                <w:rFonts w:eastAsia="Times New Roman"/>
              </w:rPr>
            </w:pPr>
            <w:r w:rsidRPr="001E67FF">
              <w:rPr>
                <w:rFonts w:eastAsia="Times New Roman"/>
              </w:rPr>
              <w:t>[____]</w:t>
            </w:r>
          </w:p>
        </w:tc>
        <w:tc>
          <w:tcPr>
            <w:tcW w:w="1701" w:type="dxa"/>
            <w:vAlign w:val="center"/>
          </w:tcPr>
          <w:p w14:paraId="1D270E98" w14:textId="77777777" w:rsidR="001E67FF" w:rsidRPr="001E67FF" w:rsidRDefault="001E67FF" w:rsidP="001E67FF">
            <w:pPr>
              <w:spacing w:after="0" w:line="240" w:lineRule="auto"/>
              <w:ind w:left="0"/>
              <w:jc w:val="left"/>
              <w:rPr>
                <w:rFonts w:eastAsia="Times New Roman"/>
              </w:rPr>
            </w:pPr>
            <w:r w:rsidRPr="001E67FF">
              <w:rPr>
                <w:rFonts w:eastAsia="Times New Roman"/>
              </w:rPr>
              <w:t>lei/kg</w:t>
            </w:r>
          </w:p>
        </w:tc>
        <w:tc>
          <w:tcPr>
            <w:tcW w:w="5613" w:type="dxa"/>
            <w:vAlign w:val="center"/>
          </w:tcPr>
          <w:p w14:paraId="7E67AB5E" w14:textId="77777777" w:rsidR="001E67FF" w:rsidRPr="001E67FF" w:rsidRDefault="001E67FF" w:rsidP="001E67FF">
            <w:pPr>
              <w:spacing w:after="0" w:line="240" w:lineRule="auto"/>
              <w:ind w:left="0"/>
              <w:jc w:val="left"/>
              <w:rPr>
                <w:rFonts w:eastAsia="Times New Roman"/>
              </w:rPr>
            </w:pPr>
            <w:r w:rsidRPr="001E67FF">
              <w:rPr>
                <w:rFonts w:eastAsia="Times New Roman"/>
              </w:rPr>
              <w:t>Preț unitar maximal</w:t>
            </w:r>
          </w:p>
        </w:tc>
      </w:tr>
      <w:tr w:rsidR="001E67FF" w:rsidRPr="001E67FF" w14:paraId="7BAEF871" w14:textId="77777777" w:rsidTr="00C554F7">
        <w:trPr>
          <w:cantSplit/>
          <w:jc w:val="center"/>
        </w:trPr>
        <w:tc>
          <w:tcPr>
            <w:tcW w:w="850" w:type="dxa"/>
            <w:vAlign w:val="center"/>
          </w:tcPr>
          <w:p w14:paraId="53B1D3DB" w14:textId="77777777" w:rsidR="001E67FF" w:rsidRPr="001E67FF" w:rsidRDefault="001E67FF" w:rsidP="001E67FF">
            <w:pPr>
              <w:spacing w:after="0" w:line="240" w:lineRule="auto"/>
              <w:ind w:left="0"/>
              <w:jc w:val="left"/>
              <w:rPr>
                <w:rFonts w:eastAsia="Times New Roman"/>
              </w:rPr>
            </w:pPr>
            <w:r w:rsidRPr="001E67FF">
              <w:rPr>
                <w:rFonts w:eastAsia="Times New Roman"/>
              </w:rPr>
              <w:t>4.1.2</w:t>
            </w:r>
          </w:p>
        </w:tc>
        <w:tc>
          <w:tcPr>
            <w:tcW w:w="3969" w:type="dxa"/>
            <w:vAlign w:val="center"/>
          </w:tcPr>
          <w:p w14:paraId="68196700" w14:textId="77777777" w:rsidR="001E67FF" w:rsidRPr="001E67FF" w:rsidRDefault="001E67FF" w:rsidP="001E67FF">
            <w:pPr>
              <w:spacing w:after="0" w:line="240" w:lineRule="auto"/>
              <w:ind w:left="0"/>
              <w:jc w:val="left"/>
              <w:rPr>
                <w:rFonts w:eastAsia="Times New Roman"/>
              </w:rPr>
            </w:pPr>
            <w:r w:rsidRPr="001E67FF">
              <w:rPr>
                <w:rFonts w:eastAsia="Times New Roman"/>
              </w:rPr>
              <w:t>Agent frigorific tip [____]</w:t>
            </w:r>
          </w:p>
        </w:tc>
        <w:tc>
          <w:tcPr>
            <w:tcW w:w="2835" w:type="dxa"/>
            <w:vAlign w:val="center"/>
          </w:tcPr>
          <w:p w14:paraId="3191612A" w14:textId="77777777" w:rsidR="001E67FF" w:rsidRPr="001E67FF" w:rsidRDefault="001E67FF" w:rsidP="001E67FF">
            <w:pPr>
              <w:spacing w:after="0" w:line="240" w:lineRule="auto"/>
              <w:ind w:left="0"/>
              <w:jc w:val="left"/>
              <w:rPr>
                <w:rFonts w:eastAsia="Times New Roman"/>
              </w:rPr>
            </w:pPr>
            <w:r w:rsidRPr="001E67FF">
              <w:rPr>
                <w:rFonts w:eastAsia="Times New Roman"/>
              </w:rPr>
              <w:t>[____]</w:t>
            </w:r>
          </w:p>
        </w:tc>
        <w:tc>
          <w:tcPr>
            <w:tcW w:w="1701" w:type="dxa"/>
            <w:vAlign w:val="center"/>
          </w:tcPr>
          <w:p w14:paraId="31494CE5" w14:textId="77777777" w:rsidR="001E67FF" w:rsidRPr="001E67FF" w:rsidRDefault="001E67FF" w:rsidP="001E67FF">
            <w:pPr>
              <w:spacing w:after="0" w:line="240" w:lineRule="auto"/>
              <w:ind w:left="0"/>
              <w:jc w:val="left"/>
              <w:rPr>
                <w:rFonts w:eastAsia="Times New Roman"/>
              </w:rPr>
            </w:pPr>
            <w:r w:rsidRPr="001E67FF">
              <w:rPr>
                <w:rFonts w:eastAsia="Times New Roman"/>
              </w:rPr>
              <w:t>lei/kg</w:t>
            </w:r>
          </w:p>
        </w:tc>
        <w:tc>
          <w:tcPr>
            <w:tcW w:w="5613" w:type="dxa"/>
            <w:vAlign w:val="center"/>
          </w:tcPr>
          <w:p w14:paraId="6417AF5A" w14:textId="77777777" w:rsidR="001E67FF" w:rsidRPr="001E67FF" w:rsidRDefault="001E67FF" w:rsidP="001E67FF">
            <w:pPr>
              <w:spacing w:after="0" w:line="240" w:lineRule="auto"/>
              <w:ind w:left="0"/>
              <w:jc w:val="left"/>
              <w:rPr>
                <w:rFonts w:eastAsia="Times New Roman"/>
              </w:rPr>
            </w:pPr>
            <w:r w:rsidRPr="001E67FF">
              <w:rPr>
                <w:rFonts w:eastAsia="Times New Roman"/>
              </w:rPr>
              <w:t>Preț unitar maximal</w:t>
            </w:r>
          </w:p>
        </w:tc>
      </w:tr>
      <w:tr w:rsidR="001E67FF" w:rsidRPr="001E67FF" w14:paraId="5007592A" w14:textId="77777777" w:rsidTr="00C554F7">
        <w:trPr>
          <w:cantSplit/>
          <w:jc w:val="center"/>
        </w:trPr>
        <w:tc>
          <w:tcPr>
            <w:tcW w:w="850" w:type="dxa"/>
            <w:vAlign w:val="center"/>
          </w:tcPr>
          <w:p w14:paraId="027E04B6" w14:textId="77777777" w:rsidR="001E67FF" w:rsidRPr="001E67FF" w:rsidRDefault="001E67FF" w:rsidP="001E67FF">
            <w:pPr>
              <w:spacing w:after="0" w:line="240" w:lineRule="auto"/>
              <w:ind w:left="0"/>
              <w:jc w:val="left"/>
              <w:rPr>
                <w:rFonts w:eastAsia="Times New Roman"/>
              </w:rPr>
            </w:pPr>
            <w:r w:rsidRPr="001E67FF">
              <w:rPr>
                <w:rFonts w:eastAsia="Times New Roman"/>
              </w:rPr>
              <w:t>4.1.3</w:t>
            </w:r>
          </w:p>
        </w:tc>
        <w:tc>
          <w:tcPr>
            <w:tcW w:w="3969" w:type="dxa"/>
            <w:vAlign w:val="center"/>
          </w:tcPr>
          <w:p w14:paraId="37875EC2" w14:textId="77777777" w:rsidR="001E67FF" w:rsidRPr="001E67FF" w:rsidRDefault="001E67FF" w:rsidP="001E67FF">
            <w:pPr>
              <w:spacing w:after="0" w:line="240" w:lineRule="auto"/>
              <w:ind w:left="0"/>
              <w:jc w:val="left"/>
              <w:rPr>
                <w:rFonts w:eastAsia="Times New Roman"/>
              </w:rPr>
            </w:pPr>
            <w:r w:rsidRPr="001E67FF">
              <w:rPr>
                <w:rFonts w:eastAsia="Times New Roman"/>
              </w:rPr>
              <w:t>Agent frigorific tip [____]</w:t>
            </w:r>
          </w:p>
        </w:tc>
        <w:tc>
          <w:tcPr>
            <w:tcW w:w="2835" w:type="dxa"/>
            <w:vAlign w:val="center"/>
          </w:tcPr>
          <w:p w14:paraId="5F4B0B7F" w14:textId="77777777" w:rsidR="001E67FF" w:rsidRPr="001E67FF" w:rsidRDefault="001E67FF" w:rsidP="001E67FF">
            <w:pPr>
              <w:spacing w:after="0" w:line="240" w:lineRule="auto"/>
              <w:ind w:left="0"/>
              <w:jc w:val="left"/>
              <w:rPr>
                <w:rFonts w:eastAsia="Times New Roman"/>
              </w:rPr>
            </w:pPr>
            <w:r w:rsidRPr="001E67FF">
              <w:rPr>
                <w:rFonts w:eastAsia="Times New Roman"/>
              </w:rPr>
              <w:t>[____]</w:t>
            </w:r>
          </w:p>
        </w:tc>
        <w:tc>
          <w:tcPr>
            <w:tcW w:w="1701" w:type="dxa"/>
            <w:vAlign w:val="center"/>
          </w:tcPr>
          <w:p w14:paraId="5D0501DE" w14:textId="77777777" w:rsidR="001E67FF" w:rsidRPr="001E67FF" w:rsidRDefault="001E67FF" w:rsidP="001E67FF">
            <w:pPr>
              <w:spacing w:after="0" w:line="240" w:lineRule="auto"/>
              <w:ind w:left="0"/>
              <w:jc w:val="left"/>
              <w:rPr>
                <w:rFonts w:eastAsia="Times New Roman"/>
              </w:rPr>
            </w:pPr>
            <w:r w:rsidRPr="001E67FF">
              <w:rPr>
                <w:rFonts w:eastAsia="Times New Roman"/>
              </w:rPr>
              <w:t>lei/kg</w:t>
            </w:r>
          </w:p>
        </w:tc>
        <w:tc>
          <w:tcPr>
            <w:tcW w:w="5613" w:type="dxa"/>
            <w:vAlign w:val="center"/>
          </w:tcPr>
          <w:p w14:paraId="24258FB8" w14:textId="77777777" w:rsidR="001E67FF" w:rsidRPr="001E67FF" w:rsidRDefault="001E67FF" w:rsidP="001E67FF">
            <w:pPr>
              <w:spacing w:after="0" w:line="240" w:lineRule="auto"/>
              <w:ind w:left="0"/>
              <w:jc w:val="left"/>
              <w:rPr>
                <w:rFonts w:eastAsia="Times New Roman"/>
              </w:rPr>
            </w:pPr>
            <w:r w:rsidRPr="001E67FF">
              <w:rPr>
                <w:rFonts w:eastAsia="Times New Roman"/>
              </w:rPr>
              <w:t>Preț unitar maximal</w:t>
            </w:r>
          </w:p>
        </w:tc>
      </w:tr>
    </w:tbl>
    <w:p w14:paraId="44F4797F" w14:textId="77777777" w:rsidR="001E67FF" w:rsidRPr="001E67FF" w:rsidRDefault="001E67FF" w:rsidP="001E67FF">
      <w:pPr>
        <w:spacing w:before="160" w:after="80"/>
        <w:ind w:left="0"/>
        <w:jc w:val="left"/>
        <w:rPr>
          <w:rFonts w:eastAsia="Times New Roman"/>
        </w:rPr>
      </w:pPr>
      <w:r w:rsidRPr="001E67FF">
        <w:rPr>
          <w:rFonts w:eastAsia="Times New Roman"/>
          <w:b/>
        </w:rPr>
        <w:t>4.2. Alte materiale (opțional – dacă se ofertează ca preț unitar maximal)</w:t>
      </w:r>
    </w:p>
    <w:tbl>
      <w:tblPr>
        <w:tblStyle w:val="Tabelgril1"/>
        <w:tblW w:w="0" w:type="auto"/>
        <w:jc w:val="center"/>
        <w:tblLook w:val="04A0" w:firstRow="1" w:lastRow="0" w:firstColumn="1" w:lastColumn="0" w:noHBand="0" w:noVBand="1"/>
      </w:tblPr>
      <w:tblGrid>
        <w:gridCol w:w="850"/>
        <w:gridCol w:w="5670"/>
        <w:gridCol w:w="3969"/>
        <w:gridCol w:w="4479"/>
      </w:tblGrid>
      <w:tr w:rsidR="001E67FF" w:rsidRPr="001E67FF" w14:paraId="3E6DACCA" w14:textId="77777777" w:rsidTr="00C554F7">
        <w:trPr>
          <w:cantSplit/>
          <w:tblHeader/>
          <w:jc w:val="center"/>
        </w:trPr>
        <w:tc>
          <w:tcPr>
            <w:tcW w:w="850" w:type="dxa"/>
            <w:shd w:val="clear" w:color="auto" w:fill="D9EAF7"/>
            <w:vAlign w:val="center"/>
          </w:tcPr>
          <w:p w14:paraId="71E5E3C9" w14:textId="77777777" w:rsidR="001E67FF" w:rsidRPr="001E67FF" w:rsidRDefault="001E67FF" w:rsidP="001E67FF">
            <w:pPr>
              <w:spacing w:after="0" w:line="240" w:lineRule="auto"/>
              <w:ind w:left="0"/>
              <w:jc w:val="left"/>
              <w:rPr>
                <w:rFonts w:eastAsia="Times New Roman"/>
              </w:rPr>
            </w:pPr>
            <w:r w:rsidRPr="001E67FF">
              <w:rPr>
                <w:rFonts w:eastAsia="Times New Roman"/>
                <w:b/>
              </w:rPr>
              <w:lastRenderedPageBreak/>
              <w:t>Nr.</w:t>
            </w:r>
          </w:p>
        </w:tc>
        <w:tc>
          <w:tcPr>
            <w:tcW w:w="5670" w:type="dxa"/>
            <w:shd w:val="clear" w:color="auto" w:fill="D9EAF7"/>
            <w:vAlign w:val="center"/>
          </w:tcPr>
          <w:p w14:paraId="1B609061" w14:textId="77777777" w:rsidR="001E67FF" w:rsidRPr="001E67FF" w:rsidRDefault="001E67FF" w:rsidP="001E67FF">
            <w:pPr>
              <w:spacing w:after="0" w:line="240" w:lineRule="auto"/>
              <w:ind w:left="0"/>
              <w:jc w:val="left"/>
              <w:rPr>
                <w:rFonts w:eastAsia="Times New Roman"/>
              </w:rPr>
            </w:pPr>
            <w:r w:rsidRPr="001E67FF">
              <w:rPr>
                <w:rFonts w:eastAsia="Times New Roman"/>
                <w:b/>
              </w:rPr>
              <w:t>Material</w:t>
            </w:r>
          </w:p>
        </w:tc>
        <w:tc>
          <w:tcPr>
            <w:tcW w:w="3969" w:type="dxa"/>
            <w:shd w:val="clear" w:color="auto" w:fill="D9EAF7"/>
            <w:vAlign w:val="center"/>
          </w:tcPr>
          <w:p w14:paraId="628FA48A" w14:textId="77777777" w:rsidR="001E67FF" w:rsidRPr="001E67FF" w:rsidRDefault="001E67FF" w:rsidP="001E67FF">
            <w:pPr>
              <w:spacing w:after="0" w:line="240" w:lineRule="auto"/>
              <w:ind w:left="0"/>
              <w:jc w:val="left"/>
              <w:rPr>
                <w:rFonts w:eastAsia="Times New Roman"/>
              </w:rPr>
            </w:pPr>
            <w:r w:rsidRPr="001E67FF">
              <w:rPr>
                <w:rFonts w:eastAsia="Times New Roman"/>
                <w:b/>
              </w:rPr>
              <w:t>Valoare maximală (fără TVA)</w:t>
            </w:r>
          </w:p>
        </w:tc>
        <w:tc>
          <w:tcPr>
            <w:tcW w:w="4479" w:type="dxa"/>
            <w:shd w:val="clear" w:color="auto" w:fill="D9EAF7"/>
            <w:vAlign w:val="center"/>
          </w:tcPr>
          <w:p w14:paraId="3BA83107" w14:textId="77777777" w:rsidR="001E67FF" w:rsidRPr="001E67FF" w:rsidRDefault="001E67FF" w:rsidP="001E67FF">
            <w:pPr>
              <w:spacing w:after="0" w:line="240" w:lineRule="auto"/>
              <w:ind w:left="0"/>
              <w:jc w:val="left"/>
              <w:rPr>
                <w:rFonts w:eastAsia="Times New Roman"/>
              </w:rPr>
            </w:pPr>
            <w:r w:rsidRPr="001E67FF">
              <w:rPr>
                <w:rFonts w:eastAsia="Times New Roman"/>
                <w:b/>
              </w:rPr>
              <w:t>UM</w:t>
            </w:r>
          </w:p>
        </w:tc>
      </w:tr>
      <w:tr w:rsidR="001E67FF" w:rsidRPr="001E67FF" w14:paraId="241BFEF7" w14:textId="77777777" w:rsidTr="00C554F7">
        <w:trPr>
          <w:cantSplit/>
          <w:jc w:val="center"/>
        </w:trPr>
        <w:tc>
          <w:tcPr>
            <w:tcW w:w="850" w:type="dxa"/>
            <w:vAlign w:val="center"/>
          </w:tcPr>
          <w:p w14:paraId="108A93A8" w14:textId="77777777" w:rsidR="001E67FF" w:rsidRPr="001E67FF" w:rsidRDefault="001E67FF" w:rsidP="001E67FF">
            <w:pPr>
              <w:spacing w:after="0" w:line="240" w:lineRule="auto"/>
              <w:ind w:left="0"/>
              <w:jc w:val="left"/>
              <w:rPr>
                <w:rFonts w:eastAsia="Times New Roman"/>
              </w:rPr>
            </w:pPr>
            <w:r w:rsidRPr="001E67FF">
              <w:rPr>
                <w:rFonts w:eastAsia="Times New Roman"/>
              </w:rPr>
              <w:t>4.2.1</w:t>
            </w:r>
          </w:p>
        </w:tc>
        <w:tc>
          <w:tcPr>
            <w:tcW w:w="5670" w:type="dxa"/>
            <w:vAlign w:val="center"/>
          </w:tcPr>
          <w:p w14:paraId="2F4F5871" w14:textId="77777777" w:rsidR="001E67FF" w:rsidRPr="001E67FF" w:rsidRDefault="001E67FF" w:rsidP="001E67FF">
            <w:pPr>
              <w:spacing w:after="0" w:line="240" w:lineRule="auto"/>
              <w:ind w:left="0"/>
              <w:jc w:val="left"/>
              <w:rPr>
                <w:rFonts w:eastAsia="Times New Roman"/>
              </w:rPr>
            </w:pPr>
            <w:r w:rsidRPr="001E67FF">
              <w:rPr>
                <w:rFonts w:eastAsia="Times New Roman"/>
              </w:rPr>
              <w:t>[____]</w:t>
            </w:r>
          </w:p>
        </w:tc>
        <w:tc>
          <w:tcPr>
            <w:tcW w:w="3969" w:type="dxa"/>
            <w:vAlign w:val="center"/>
          </w:tcPr>
          <w:p w14:paraId="1200BAAD" w14:textId="77777777" w:rsidR="001E67FF" w:rsidRPr="001E67FF" w:rsidRDefault="001E67FF" w:rsidP="001E67FF">
            <w:pPr>
              <w:spacing w:after="0" w:line="240" w:lineRule="auto"/>
              <w:ind w:left="0"/>
              <w:jc w:val="left"/>
              <w:rPr>
                <w:rFonts w:eastAsia="Times New Roman"/>
              </w:rPr>
            </w:pPr>
            <w:r w:rsidRPr="001E67FF">
              <w:rPr>
                <w:rFonts w:eastAsia="Times New Roman"/>
              </w:rPr>
              <w:t>[____]</w:t>
            </w:r>
          </w:p>
        </w:tc>
        <w:tc>
          <w:tcPr>
            <w:tcW w:w="4479" w:type="dxa"/>
            <w:vAlign w:val="center"/>
          </w:tcPr>
          <w:p w14:paraId="4106273C" w14:textId="77777777" w:rsidR="001E67FF" w:rsidRPr="001E67FF" w:rsidRDefault="001E67FF" w:rsidP="001E67FF">
            <w:pPr>
              <w:spacing w:after="0" w:line="240" w:lineRule="auto"/>
              <w:ind w:left="0"/>
              <w:jc w:val="left"/>
              <w:rPr>
                <w:rFonts w:eastAsia="Times New Roman"/>
              </w:rPr>
            </w:pPr>
            <w:r w:rsidRPr="001E67FF">
              <w:rPr>
                <w:rFonts w:eastAsia="Times New Roman"/>
              </w:rPr>
              <w:t>lei/unitate</w:t>
            </w:r>
          </w:p>
        </w:tc>
      </w:tr>
      <w:tr w:rsidR="001E67FF" w:rsidRPr="001E67FF" w14:paraId="2F714B7E" w14:textId="77777777" w:rsidTr="00C554F7">
        <w:trPr>
          <w:cantSplit/>
          <w:jc w:val="center"/>
        </w:trPr>
        <w:tc>
          <w:tcPr>
            <w:tcW w:w="850" w:type="dxa"/>
            <w:vAlign w:val="center"/>
          </w:tcPr>
          <w:p w14:paraId="61111F39" w14:textId="77777777" w:rsidR="001E67FF" w:rsidRPr="001E67FF" w:rsidRDefault="001E67FF" w:rsidP="001E67FF">
            <w:pPr>
              <w:spacing w:after="0" w:line="240" w:lineRule="auto"/>
              <w:ind w:left="0"/>
              <w:jc w:val="left"/>
              <w:rPr>
                <w:rFonts w:eastAsia="Times New Roman"/>
              </w:rPr>
            </w:pPr>
            <w:r w:rsidRPr="001E67FF">
              <w:rPr>
                <w:rFonts w:eastAsia="Times New Roman"/>
              </w:rPr>
              <w:t>4.2.2</w:t>
            </w:r>
          </w:p>
        </w:tc>
        <w:tc>
          <w:tcPr>
            <w:tcW w:w="5670" w:type="dxa"/>
            <w:vAlign w:val="center"/>
          </w:tcPr>
          <w:p w14:paraId="68E7B136" w14:textId="77777777" w:rsidR="001E67FF" w:rsidRPr="001E67FF" w:rsidRDefault="001E67FF" w:rsidP="001E67FF">
            <w:pPr>
              <w:spacing w:after="0" w:line="240" w:lineRule="auto"/>
              <w:ind w:left="0"/>
              <w:jc w:val="left"/>
              <w:rPr>
                <w:rFonts w:eastAsia="Times New Roman"/>
              </w:rPr>
            </w:pPr>
            <w:r w:rsidRPr="001E67FF">
              <w:rPr>
                <w:rFonts w:eastAsia="Times New Roman"/>
              </w:rPr>
              <w:t>[____]</w:t>
            </w:r>
          </w:p>
        </w:tc>
        <w:tc>
          <w:tcPr>
            <w:tcW w:w="3969" w:type="dxa"/>
            <w:vAlign w:val="center"/>
          </w:tcPr>
          <w:p w14:paraId="1B8646DA" w14:textId="77777777" w:rsidR="001E67FF" w:rsidRPr="001E67FF" w:rsidRDefault="001E67FF" w:rsidP="001E67FF">
            <w:pPr>
              <w:spacing w:after="0" w:line="240" w:lineRule="auto"/>
              <w:ind w:left="0"/>
              <w:jc w:val="left"/>
              <w:rPr>
                <w:rFonts w:eastAsia="Times New Roman"/>
              </w:rPr>
            </w:pPr>
            <w:r w:rsidRPr="001E67FF">
              <w:rPr>
                <w:rFonts w:eastAsia="Times New Roman"/>
              </w:rPr>
              <w:t>[____]</w:t>
            </w:r>
          </w:p>
        </w:tc>
        <w:tc>
          <w:tcPr>
            <w:tcW w:w="4479" w:type="dxa"/>
            <w:vAlign w:val="center"/>
          </w:tcPr>
          <w:p w14:paraId="0958D1B2" w14:textId="77777777" w:rsidR="001E67FF" w:rsidRPr="001E67FF" w:rsidRDefault="001E67FF" w:rsidP="001E67FF">
            <w:pPr>
              <w:spacing w:after="0" w:line="240" w:lineRule="auto"/>
              <w:ind w:left="0"/>
              <w:jc w:val="left"/>
              <w:rPr>
                <w:rFonts w:eastAsia="Times New Roman"/>
              </w:rPr>
            </w:pPr>
            <w:r w:rsidRPr="001E67FF">
              <w:rPr>
                <w:rFonts w:eastAsia="Times New Roman"/>
              </w:rPr>
              <w:t>lei/unitate</w:t>
            </w:r>
          </w:p>
        </w:tc>
      </w:tr>
    </w:tbl>
    <w:p w14:paraId="2869F299" w14:textId="77777777" w:rsidR="001E67FF" w:rsidRPr="001E67FF" w:rsidRDefault="001E67FF" w:rsidP="00D52B9F">
      <w:pPr>
        <w:ind w:left="0"/>
        <w:rPr>
          <w:rFonts w:eastAsia="Times New Roman"/>
        </w:rPr>
      </w:pPr>
      <w:r w:rsidRPr="001E67FF">
        <w:rPr>
          <w:rFonts w:eastAsia="Times New Roman"/>
          <w:i/>
        </w:rPr>
        <w:t>Notă: Prețurile unitare maximale pentru agent frigorific și, după caz, alte materiale se aplică numai pentru operațiuni solicitate/aprobate de Achizitor și se decontează în limita plafonului valoric pentru costuri variabile.</w:t>
      </w:r>
    </w:p>
    <w:p w14:paraId="038C988D" w14:textId="1E33B5A0" w:rsidR="001E67FF" w:rsidRPr="001E67FF" w:rsidRDefault="001E67FF" w:rsidP="001E67FF">
      <w:pPr>
        <w:spacing w:before="160" w:after="80"/>
        <w:ind w:left="0"/>
        <w:jc w:val="left"/>
        <w:rPr>
          <w:rFonts w:eastAsia="Times New Roman"/>
        </w:rPr>
      </w:pPr>
      <w:r w:rsidRPr="001E67FF">
        <w:rPr>
          <w:rFonts w:eastAsia="Times New Roman"/>
          <w:b/>
        </w:rPr>
        <w:t>5) TOTALURI (</w:t>
      </w:r>
      <w:r w:rsidR="002F232A" w:rsidRPr="002F232A">
        <w:rPr>
          <w:rFonts w:eastAsia="Times New Roman"/>
          <w:b/>
        </w:rPr>
        <w:t xml:space="preserve">pentru comparație și pentru valoarea maximă a componentelor bugetate: abonament + plafon valoric </w:t>
      </w:r>
      <w:r w:rsidR="004471F9">
        <w:rPr>
          <w:rFonts w:eastAsia="Times New Roman"/>
          <w:b/>
        </w:rPr>
        <w:t xml:space="preserve">maxim </w:t>
      </w:r>
      <w:r w:rsidR="002F232A" w:rsidRPr="002F232A">
        <w:rPr>
          <w:rFonts w:eastAsia="Times New Roman"/>
          <w:b/>
        </w:rPr>
        <w:t>pentru costuri variabile)</w:t>
      </w:r>
    </w:p>
    <w:tbl>
      <w:tblPr>
        <w:tblStyle w:val="Tabelgril1"/>
        <w:tblW w:w="0" w:type="auto"/>
        <w:jc w:val="center"/>
        <w:tblLook w:val="04A0" w:firstRow="1" w:lastRow="0" w:firstColumn="1" w:lastColumn="0" w:noHBand="0" w:noVBand="1"/>
      </w:tblPr>
      <w:tblGrid>
        <w:gridCol w:w="850"/>
        <w:gridCol w:w="4819"/>
        <w:gridCol w:w="2268"/>
        <w:gridCol w:w="1984"/>
        <w:gridCol w:w="5046"/>
      </w:tblGrid>
      <w:tr w:rsidR="001E67FF" w:rsidRPr="001E67FF" w14:paraId="72EAE883" w14:textId="77777777" w:rsidTr="00C554F7">
        <w:trPr>
          <w:cantSplit/>
          <w:tblHeader/>
          <w:jc w:val="center"/>
        </w:trPr>
        <w:tc>
          <w:tcPr>
            <w:tcW w:w="850" w:type="dxa"/>
            <w:shd w:val="clear" w:color="auto" w:fill="D9EAF7"/>
            <w:vAlign w:val="center"/>
          </w:tcPr>
          <w:p w14:paraId="43C4F8D8" w14:textId="77777777" w:rsidR="001E67FF" w:rsidRPr="001E67FF" w:rsidRDefault="001E67FF" w:rsidP="001E67FF">
            <w:pPr>
              <w:spacing w:after="0" w:line="240" w:lineRule="auto"/>
              <w:ind w:left="0"/>
              <w:jc w:val="left"/>
              <w:rPr>
                <w:rFonts w:eastAsia="Times New Roman"/>
              </w:rPr>
            </w:pPr>
            <w:r w:rsidRPr="001E67FF">
              <w:rPr>
                <w:rFonts w:eastAsia="Times New Roman"/>
                <w:b/>
              </w:rPr>
              <w:t>Nr.</w:t>
            </w:r>
          </w:p>
        </w:tc>
        <w:tc>
          <w:tcPr>
            <w:tcW w:w="4819" w:type="dxa"/>
            <w:shd w:val="clear" w:color="auto" w:fill="D9EAF7"/>
            <w:vAlign w:val="center"/>
          </w:tcPr>
          <w:p w14:paraId="768B42F8" w14:textId="77777777" w:rsidR="001E67FF" w:rsidRPr="001E67FF" w:rsidRDefault="001E67FF" w:rsidP="001E67FF">
            <w:pPr>
              <w:spacing w:after="0" w:line="240" w:lineRule="auto"/>
              <w:ind w:left="0"/>
              <w:jc w:val="left"/>
              <w:rPr>
                <w:rFonts w:eastAsia="Times New Roman"/>
              </w:rPr>
            </w:pPr>
            <w:r w:rsidRPr="001E67FF">
              <w:rPr>
                <w:rFonts w:eastAsia="Times New Roman"/>
                <w:b/>
              </w:rPr>
              <w:t>Element</w:t>
            </w:r>
          </w:p>
        </w:tc>
        <w:tc>
          <w:tcPr>
            <w:tcW w:w="2268" w:type="dxa"/>
            <w:shd w:val="clear" w:color="auto" w:fill="D9EAF7"/>
            <w:vAlign w:val="center"/>
          </w:tcPr>
          <w:p w14:paraId="57950F64" w14:textId="77777777" w:rsidR="001E67FF" w:rsidRPr="001E67FF" w:rsidRDefault="001E67FF" w:rsidP="001E67FF">
            <w:pPr>
              <w:spacing w:after="0" w:line="240" w:lineRule="auto"/>
              <w:ind w:left="0"/>
              <w:jc w:val="left"/>
              <w:rPr>
                <w:rFonts w:eastAsia="Times New Roman"/>
              </w:rPr>
            </w:pPr>
            <w:r w:rsidRPr="001E67FF">
              <w:rPr>
                <w:rFonts w:eastAsia="Times New Roman"/>
                <w:b/>
              </w:rPr>
              <w:t>Valoare</w:t>
            </w:r>
          </w:p>
        </w:tc>
        <w:tc>
          <w:tcPr>
            <w:tcW w:w="1984" w:type="dxa"/>
            <w:shd w:val="clear" w:color="auto" w:fill="D9EAF7"/>
            <w:vAlign w:val="center"/>
          </w:tcPr>
          <w:p w14:paraId="0C7C4D5E" w14:textId="77777777" w:rsidR="001E67FF" w:rsidRPr="001E67FF" w:rsidRDefault="001E67FF" w:rsidP="001E67FF">
            <w:pPr>
              <w:spacing w:after="0" w:line="240" w:lineRule="auto"/>
              <w:ind w:left="0"/>
              <w:jc w:val="left"/>
              <w:rPr>
                <w:rFonts w:eastAsia="Times New Roman"/>
              </w:rPr>
            </w:pPr>
            <w:r w:rsidRPr="001E67FF">
              <w:rPr>
                <w:rFonts w:eastAsia="Times New Roman"/>
                <w:b/>
              </w:rPr>
              <w:t>UM</w:t>
            </w:r>
          </w:p>
        </w:tc>
        <w:tc>
          <w:tcPr>
            <w:tcW w:w="5046" w:type="dxa"/>
            <w:shd w:val="clear" w:color="auto" w:fill="D9EAF7"/>
            <w:vAlign w:val="center"/>
          </w:tcPr>
          <w:p w14:paraId="17B0C10E" w14:textId="77777777" w:rsidR="001E67FF" w:rsidRPr="001E67FF" w:rsidRDefault="001E67FF" w:rsidP="001E67FF">
            <w:pPr>
              <w:spacing w:after="0" w:line="240" w:lineRule="auto"/>
              <w:ind w:left="0"/>
              <w:jc w:val="left"/>
              <w:rPr>
                <w:rFonts w:eastAsia="Times New Roman"/>
              </w:rPr>
            </w:pPr>
            <w:r w:rsidRPr="001E67FF">
              <w:rPr>
                <w:rFonts w:eastAsia="Times New Roman"/>
                <w:b/>
              </w:rPr>
              <w:t>Calcul / Observații</w:t>
            </w:r>
          </w:p>
        </w:tc>
      </w:tr>
      <w:tr w:rsidR="001E67FF" w:rsidRPr="001E67FF" w14:paraId="1F365526" w14:textId="77777777" w:rsidTr="00C554F7">
        <w:trPr>
          <w:cantSplit/>
          <w:jc w:val="center"/>
        </w:trPr>
        <w:tc>
          <w:tcPr>
            <w:tcW w:w="850" w:type="dxa"/>
            <w:vAlign w:val="center"/>
          </w:tcPr>
          <w:p w14:paraId="38E6CCCC" w14:textId="77777777" w:rsidR="001E67FF" w:rsidRPr="001E67FF" w:rsidRDefault="001E67FF" w:rsidP="001E67FF">
            <w:pPr>
              <w:spacing w:after="0" w:line="240" w:lineRule="auto"/>
              <w:ind w:left="0"/>
              <w:jc w:val="left"/>
              <w:rPr>
                <w:rFonts w:eastAsia="Times New Roman"/>
              </w:rPr>
            </w:pPr>
            <w:r w:rsidRPr="001E67FF">
              <w:rPr>
                <w:rFonts w:eastAsia="Times New Roman"/>
              </w:rPr>
              <w:t>5.1</w:t>
            </w:r>
          </w:p>
        </w:tc>
        <w:tc>
          <w:tcPr>
            <w:tcW w:w="4819" w:type="dxa"/>
            <w:vAlign w:val="center"/>
          </w:tcPr>
          <w:p w14:paraId="094B7479" w14:textId="77777777" w:rsidR="001E67FF" w:rsidRPr="001E67FF" w:rsidRDefault="001E67FF" w:rsidP="001E67FF">
            <w:pPr>
              <w:spacing w:after="0" w:line="240" w:lineRule="auto"/>
              <w:ind w:left="0"/>
              <w:jc w:val="left"/>
              <w:rPr>
                <w:rFonts w:eastAsia="Times New Roman"/>
              </w:rPr>
            </w:pPr>
            <w:r w:rsidRPr="001E67FF">
              <w:rPr>
                <w:rFonts w:eastAsia="Times New Roman"/>
              </w:rPr>
              <w:t>Valoare totală abonament (componenta a)</w:t>
            </w:r>
          </w:p>
        </w:tc>
        <w:tc>
          <w:tcPr>
            <w:tcW w:w="2268" w:type="dxa"/>
            <w:vAlign w:val="center"/>
          </w:tcPr>
          <w:p w14:paraId="2EBFE893" w14:textId="77777777" w:rsidR="001E67FF" w:rsidRPr="001E67FF" w:rsidRDefault="001E67FF" w:rsidP="001E67FF">
            <w:pPr>
              <w:spacing w:after="0" w:line="240" w:lineRule="auto"/>
              <w:ind w:left="0"/>
              <w:jc w:val="left"/>
              <w:rPr>
                <w:rFonts w:eastAsia="Times New Roman"/>
              </w:rPr>
            </w:pPr>
            <w:r w:rsidRPr="001E67FF">
              <w:rPr>
                <w:rFonts w:eastAsia="Times New Roman"/>
              </w:rPr>
              <w:t>[____]</w:t>
            </w:r>
          </w:p>
        </w:tc>
        <w:tc>
          <w:tcPr>
            <w:tcW w:w="1984" w:type="dxa"/>
            <w:vAlign w:val="center"/>
          </w:tcPr>
          <w:p w14:paraId="134A2619" w14:textId="77777777" w:rsidR="001E67FF" w:rsidRPr="001E67FF" w:rsidRDefault="001E67FF" w:rsidP="001E67FF">
            <w:pPr>
              <w:spacing w:after="0" w:line="240" w:lineRule="auto"/>
              <w:ind w:left="0"/>
              <w:jc w:val="left"/>
              <w:rPr>
                <w:rFonts w:eastAsia="Times New Roman"/>
              </w:rPr>
            </w:pPr>
            <w:r w:rsidRPr="001E67FF">
              <w:rPr>
                <w:rFonts w:eastAsia="Times New Roman"/>
              </w:rPr>
              <w:t>lei (fără TVA)</w:t>
            </w:r>
          </w:p>
        </w:tc>
        <w:tc>
          <w:tcPr>
            <w:tcW w:w="5046" w:type="dxa"/>
            <w:vAlign w:val="center"/>
          </w:tcPr>
          <w:p w14:paraId="1EA446A1" w14:textId="77777777" w:rsidR="001E67FF" w:rsidRPr="001E67FF" w:rsidRDefault="001E67FF" w:rsidP="001E67FF">
            <w:pPr>
              <w:spacing w:after="0" w:line="240" w:lineRule="auto"/>
              <w:ind w:left="0"/>
              <w:jc w:val="left"/>
              <w:rPr>
                <w:rFonts w:eastAsia="Times New Roman"/>
              </w:rPr>
            </w:pPr>
            <w:r w:rsidRPr="001E67FF">
              <w:rPr>
                <w:rFonts w:eastAsia="Times New Roman"/>
              </w:rPr>
              <w:t>= (1.4)</w:t>
            </w:r>
          </w:p>
        </w:tc>
      </w:tr>
      <w:tr w:rsidR="001E67FF" w:rsidRPr="001E67FF" w14:paraId="3A3C4D6B" w14:textId="77777777" w:rsidTr="00C554F7">
        <w:trPr>
          <w:cantSplit/>
          <w:jc w:val="center"/>
        </w:trPr>
        <w:tc>
          <w:tcPr>
            <w:tcW w:w="850" w:type="dxa"/>
            <w:vAlign w:val="center"/>
          </w:tcPr>
          <w:p w14:paraId="026D514D" w14:textId="77777777" w:rsidR="001E67FF" w:rsidRPr="001E67FF" w:rsidRDefault="001E67FF" w:rsidP="001E67FF">
            <w:pPr>
              <w:spacing w:after="0" w:line="240" w:lineRule="auto"/>
              <w:ind w:left="0"/>
              <w:jc w:val="left"/>
              <w:rPr>
                <w:rFonts w:eastAsia="Times New Roman"/>
              </w:rPr>
            </w:pPr>
            <w:r w:rsidRPr="001E67FF">
              <w:rPr>
                <w:rFonts w:eastAsia="Times New Roman"/>
              </w:rPr>
              <w:t>5.2</w:t>
            </w:r>
          </w:p>
        </w:tc>
        <w:tc>
          <w:tcPr>
            <w:tcW w:w="4819" w:type="dxa"/>
            <w:vAlign w:val="center"/>
          </w:tcPr>
          <w:p w14:paraId="36D496D1" w14:textId="77777777" w:rsidR="001E67FF" w:rsidRPr="001E67FF" w:rsidRDefault="001E67FF" w:rsidP="001E67FF">
            <w:pPr>
              <w:spacing w:after="0" w:line="240" w:lineRule="auto"/>
              <w:ind w:left="0"/>
              <w:jc w:val="left"/>
              <w:rPr>
                <w:rFonts w:eastAsia="Times New Roman"/>
              </w:rPr>
            </w:pPr>
            <w:r w:rsidRPr="001E67FF">
              <w:rPr>
                <w:rFonts w:eastAsia="Times New Roman"/>
              </w:rPr>
              <w:t>Valoare maximă plafon valoric pentru costuri variabile (componenta c)</w:t>
            </w:r>
          </w:p>
        </w:tc>
        <w:tc>
          <w:tcPr>
            <w:tcW w:w="2268" w:type="dxa"/>
            <w:vAlign w:val="center"/>
          </w:tcPr>
          <w:p w14:paraId="14AAB156" w14:textId="77777777" w:rsidR="001E67FF" w:rsidRPr="001E67FF" w:rsidRDefault="001E67FF" w:rsidP="001E67FF">
            <w:pPr>
              <w:spacing w:after="0" w:line="240" w:lineRule="auto"/>
              <w:ind w:left="0"/>
              <w:jc w:val="left"/>
              <w:rPr>
                <w:rFonts w:eastAsia="Times New Roman"/>
              </w:rPr>
            </w:pPr>
            <w:r w:rsidRPr="001E67FF">
              <w:rPr>
                <w:rFonts w:eastAsia="Times New Roman"/>
              </w:rPr>
              <w:t>20.000</w:t>
            </w:r>
          </w:p>
        </w:tc>
        <w:tc>
          <w:tcPr>
            <w:tcW w:w="1984" w:type="dxa"/>
            <w:vAlign w:val="center"/>
          </w:tcPr>
          <w:p w14:paraId="7361FFD0" w14:textId="77777777" w:rsidR="001E67FF" w:rsidRPr="001E67FF" w:rsidRDefault="001E67FF" w:rsidP="001E67FF">
            <w:pPr>
              <w:spacing w:after="0" w:line="240" w:lineRule="auto"/>
              <w:ind w:left="0"/>
              <w:jc w:val="left"/>
              <w:rPr>
                <w:rFonts w:eastAsia="Times New Roman"/>
              </w:rPr>
            </w:pPr>
            <w:r w:rsidRPr="001E67FF">
              <w:rPr>
                <w:rFonts w:eastAsia="Times New Roman"/>
              </w:rPr>
              <w:t>lei (fără TVA)</w:t>
            </w:r>
          </w:p>
        </w:tc>
        <w:tc>
          <w:tcPr>
            <w:tcW w:w="5046" w:type="dxa"/>
            <w:vAlign w:val="center"/>
          </w:tcPr>
          <w:p w14:paraId="119FCB06" w14:textId="77777777" w:rsidR="001E67FF" w:rsidRPr="001E67FF" w:rsidRDefault="001E67FF" w:rsidP="001E67FF">
            <w:pPr>
              <w:spacing w:after="0" w:line="240" w:lineRule="auto"/>
              <w:ind w:left="0"/>
              <w:jc w:val="left"/>
              <w:rPr>
                <w:rFonts w:eastAsia="Times New Roman"/>
              </w:rPr>
            </w:pPr>
            <w:r w:rsidRPr="001E67FF">
              <w:rPr>
                <w:rFonts w:eastAsia="Times New Roman"/>
              </w:rPr>
              <w:t>= (3.2)</w:t>
            </w:r>
          </w:p>
        </w:tc>
      </w:tr>
      <w:tr w:rsidR="001E67FF" w:rsidRPr="001E67FF" w14:paraId="116C6D45" w14:textId="77777777" w:rsidTr="00C554F7">
        <w:trPr>
          <w:cantSplit/>
          <w:jc w:val="center"/>
        </w:trPr>
        <w:tc>
          <w:tcPr>
            <w:tcW w:w="850" w:type="dxa"/>
            <w:vAlign w:val="center"/>
          </w:tcPr>
          <w:p w14:paraId="3672CA1A" w14:textId="77777777" w:rsidR="001E67FF" w:rsidRPr="001E67FF" w:rsidRDefault="001E67FF" w:rsidP="001E67FF">
            <w:pPr>
              <w:spacing w:after="0" w:line="240" w:lineRule="auto"/>
              <w:ind w:left="0"/>
              <w:jc w:val="left"/>
              <w:rPr>
                <w:rFonts w:eastAsia="Times New Roman"/>
              </w:rPr>
            </w:pPr>
            <w:r w:rsidRPr="001E67FF">
              <w:rPr>
                <w:rFonts w:eastAsia="Times New Roman"/>
              </w:rPr>
              <w:t>5.3</w:t>
            </w:r>
          </w:p>
        </w:tc>
        <w:tc>
          <w:tcPr>
            <w:tcW w:w="4819" w:type="dxa"/>
            <w:vAlign w:val="center"/>
          </w:tcPr>
          <w:p w14:paraId="6CC0252E" w14:textId="77777777" w:rsidR="001E67FF" w:rsidRPr="001E67FF" w:rsidRDefault="001E67FF" w:rsidP="001E67FF">
            <w:pPr>
              <w:spacing w:after="0" w:line="240" w:lineRule="auto"/>
              <w:ind w:left="0"/>
              <w:jc w:val="left"/>
              <w:rPr>
                <w:rFonts w:eastAsia="Times New Roman"/>
              </w:rPr>
            </w:pPr>
            <w:r w:rsidRPr="001E67FF">
              <w:rPr>
                <w:rFonts w:eastAsia="Times New Roman"/>
              </w:rPr>
              <w:t>Valoare maximă totală (a + c)</w:t>
            </w:r>
          </w:p>
        </w:tc>
        <w:tc>
          <w:tcPr>
            <w:tcW w:w="2268" w:type="dxa"/>
            <w:vAlign w:val="center"/>
          </w:tcPr>
          <w:p w14:paraId="225F3878" w14:textId="77777777" w:rsidR="001E67FF" w:rsidRPr="001E67FF" w:rsidRDefault="001E67FF" w:rsidP="001E67FF">
            <w:pPr>
              <w:spacing w:after="0" w:line="240" w:lineRule="auto"/>
              <w:ind w:left="0"/>
              <w:jc w:val="left"/>
              <w:rPr>
                <w:rFonts w:eastAsia="Times New Roman"/>
              </w:rPr>
            </w:pPr>
            <w:r w:rsidRPr="001E67FF">
              <w:rPr>
                <w:rFonts w:eastAsia="Times New Roman"/>
              </w:rPr>
              <w:t>[____]</w:t>
            </w:r>
          </w:p>
        </w:tc>
        <w:tc>
          <w:tcPr>
            <w:tcW w:w="1984" w:type="dxa"/>
            <w:vAlign w:val="center"/>
          </w:tcPr>
          <w:p w14:paraId="3A0616A8" w14:textId="77777777" w:rsidR="001E67FF" w:rsidRPr="001E67FF" w:rsidRDefault="001E67FF" w:rsidP="001E67FF">
            <w:pPr>
              <w:spacing w:after="0" w:line="240" w:lineRule="auto"/>
              <w:ind w:left="0"/>
              <w:jc w:val="left"/>
              <w:rPr>
                <w:rFonts w:eastAsia="Times New Roman"/>
              </w:rPr>
            </w:pPr>
            <w:r w:rsidRPr="001E67FF">
              <w:rPr>
                <w:rFonts w:eastAsia="Times New Roman"/>
              </w:rPr>
              <w:t>lei (fără TVA)</w:t>
            </w:r>
          </w:p>
        </w:tc>
        <w:tc>
          <w:tcPr>
            <w:tcW w:w="5046" w:type="dxa"/>
            <w:vAlign w:val="center"/>
          </w:tcPr>
          <w:p w14:paraId="169FF450" w14:textId="77777777" w:rsidR="001E67FF" w:rsidRPr="001E67FF" w:rsidRDefault="001E67FF" w:rsidP="001E67FF">
            <w:pPr>
              <w:spacing w:after="0" w:line="240" w:lineRule="auto"/>
              <w:ind w:left="0"/>
              <w:jc w:val="left"/>
              <w:rPr>
                <w:rFonts w:eastAsia="Times New Roman"/>
              </w:rPr>
            </w:pPr>
            <w:r w:rsidRPr="001E67FF">
              <w:rPr>
                <w:rFonts w:eastAsia="Times New Roman"/>
              </w:rPr>
              <w:t>= (5.1) + (5.2)</w:t>
            </w:r>
          </w:p>
        </w:tc>
      </w:tr>
      <w:tr w:rsidR="001E67FF" w:rsidRPr="001E67FF" w14:paraId="70891CB1" w14:textId="77777777" w:rsidTr="00C554F7">
        <w:trPr>
          <w:cantSplit/>
          <w:jc w:val="center"/>
        </w:trPr>
        <w:tc>
          <w:tcPr>
            <w:tcW w:w="850" w:type="dxa"/>
            <w:vAlign w:val="center"/>
          </w:tcPr>
          <w:p w14:paraId="07A89922" w14:textId="77777777" w:rsidR="001E67FF" w:rsidRPr="001E67FF" w:rsidRDefault="001E67FF" w:rsidP="001E67FF">
            <w:pPr>
              <w:spacing w:after="0" w:line="240" w:lineRule="auto"/>
              <w:ind w:left="0"/>
              <w:jc w:val="left"/>
              <w:rPr>
                <w:rFonts w:eastAsia="Times New Roman"/>
              </w:rPr>
            </w:pPr>
            <w:r w:rsidRPr="001E67FF">
              <w:rPr>
                <w:rFonts w:eastAsia="Times New Roman"/>
              </w:rPr>
              <w:t>5.4</w:t>
            </w:r>
          </w:p>
        </w:tc>
        <w:tc>
          <w:tcPr>
            <w:tcW w:w="4819" w:type="dxa"/>
            <w:vAlign w:val="center"/>
          </w:tcPr>
          <w:p w14:paraId="6A074F24" w14:textId="77777777" w:rsidR="001E67FF" w:rsidRPr="001E67FF" w:rsidRDefault="001E67FF" w:rsidP="001E67FF">
            <w:pPr>
              <w:spacing w:after="0" w:line="240" w:lineRule="auto"/>
              <w:ind w:left="0"/>
              <w:jc w:val="left"/>
              <w:rPr>
                <w:rFonts w:eastAsia="Times New Roman"/>
              </w:rPr>
            </w:pPr>
            <w:r w:rsidRPr="001E67FF">
              <w:rPr>
                <w:rFonts w:eastAsia="Times New Roman"/>
              </w:rPr>
              <w:t>TVA 21% aferent valorii maxime</w:t>
            </w:r>
          </w:p>
        </w:tc>
        <w:tc>
          <w:tcPr>
            <w:tcW w:w="2268" w:type="dxa"/>
            <w:vAlign w:val="center"/>
          </w:tcPr>
          <w:p w14:paraId="35741536" w14:textId="77777777" w:rsidR="001E67FF" w:rsidRPr="001E67FF" w:rsidRDefault="001E67FF" w:rsidP="001E67FF">
            <w:pPr>
              <w:spacing w:after="0" w:line="240" w:lineRule="auto"/>
              <w:ind w:left="0"/>
              <w:jc w:val="left"/>
              <w:rPr>
                <w:rFonts w:eastAsia="Times New Roman"/>
              </w:rPr>
            </w:pPr>
            <w:r w:rsidRPr="001E67FF">
              <w:rPr>
                <w:rFonts w:eastAsia="Times New Roman"/>
              </w:rPr>
              <w:t>[____]</w:t>
            </w:r>
          </w:p>
        </w:tc>
        <w:tc>
          <w:tcPr>
            <w:tcW w:w="1984" w:type="dxa"/>
            <w:vAlign w:val="center"/>
          </w:tcPr>
          <w:p w14:paraId="415E7921" w14:textId="77777777" w:rsidR="001E67FF" w:rsidRPr="001E67FF" w:rsidRDefault="001E67FF" w:rsidP="001E67FF">
            <w:pPr>
              <w:spacing w:after="0" w:line="240" w:lineRule="auto"/>
              <w:ind w:left="0"/>
              <w:jc w:val="left"/>
              <w:rPr>
                <w:rFonts w:eastAsia="Times New Roman"/>
              </w:rPr>
            </w:pPr>
            <w:r w:rsidRPr="001E67FF">
              <w:rPr>
                <w:rFonts w:eastAsia="Times New Roman"/>
              </w:rPr>
              <w:t>lei</w:t>
            </w:r>
          </w:p>
        </w:tc>
        <w:tc>
          <w:tcPr>
            <w:tcW w:w="5046" w:type="dxa"/>
            <w:vAlign w:val="center"/>
          </w:tcPr>
          <w:p w14:paraId="6059CFE3" w14:textId="77777777" w:rsidR="001E67FF" w:rsidRPr="001E67FF" w:rsidRDefault="001E67FF" w:rsidP="001E67FF">
            <w:pPr>
              <w:spacing w:after="0" w:line="240" w:lineRule="auto"/>
              <w:ind w:left="0"/>
              <w:jc w:val="left"/>
              <w:rPr>
                <w:rFonts w:eastAsia="Times New Roman"/>
              </w:rPr>
            </w:pPr>
            <w:r w:rsidRPr="001E67FF">
              <w:rPr>
                <w:rFonts w:eastAsia="Times New Roman"/>
              </w:rPr>
              <w:t>= (5.3) × 21%</w:t>
            </w:r>
          </w:p>
        </w:tc>
      </w:tr>
      <w:tr w:rsidR="001E67FF" w:rsidRPr="001E67FF" w14:paraId="4E61BEF3" w14:textId="77777777" w:rsidTr="00C554F7">
        <w:trPr>
          <w:cantSplit/>
          <w:jc w:val="center"/>
        </w:trPr>
        <w:tc>
          <w:tcPr>
            <w:tcW w:w="850" w:type="dxa"/>
            <w:vAlign w:val="center"/>
          </w:tcPr>
          <w:p w14:paraId="571E9B59" w14:textId="77777777" w:rsidR="001E67FF" w:rsidRPr="001E67FF" w:rsidRDefault="001E67FF" w:rsidP="001E67FF">
            <w:pPr>
              <w:spacing w:after="0" w:line="240" w:lineRule="auto"/>
              <w:ind w:left="0"/>
              <w:jc w:val="left"/>
              <w:rPr>
                <w:rFonts w:eastAsia="Times New Roman"/>
              </w:rPr>
            </w:pPr>
            <w:r w:rsidRPr="001E67FF">
              <w:rPr>
                <w:rFonts w:eastAsia="Times New Roman"/>
              </w:rPr>
              <w:t>5.5</w:t>
            </w:r>
          </w:p>
        </w:tc>
        <w:tc>
          <w:tcPr>
            <w:tcW w:w="4819" w:type="dxa"/>
            <w:vAlign w:val="center"/>
          </w:tcPr>
          <w:p w14:paraId="4C3A98A5" w14:textId="77777777" w:rsidR="001E67FF" w:rsidRPr="001E67FF" w:rsidRDefault="001E67FF" w:rsidP="001E67FF">
            <w:pPr>
              <w:spacing w:after="0" w:line="240" w:lineRule="auto"/>
              <w:ind w:left="0"/>
              <w:jc w:val="left"/>
              <w:rPr>
                <w:rFonts w:eastAsia="Times New Roman"/>
              </w:rPr>
            </w:pPr>
            <w:r w:rsidRPr="001E67FF">
              <w:rPr>
                <w:rFonts w:eastAsia="Times New Roman"/>
              </w:rPr>
              <w:t>Valoare maximă totală cu TVA (a + c)</w:t>
            </w:r>
          </w:p>
        </w:tc>
        <w:tc>
          <w:tcPr>
            <w:tcW w:w="2268" w:type="dxa"/>
            <w:vAlign w:val="center"/>
          </w:tcPr>
          <w:p w14:paraId="7EFEE0AF" w14:textId="77777777" w:rsidR="001E67FF" w:rsidRPr="001E67FF" w:rsidRDefault="001E67FF" w:rsidP="001E67FF">
            <w:pPr>
              <w:spacing w:after="0" w:line="240" w:lineRule="auto"/>
              <w:ind w:left="0"/>
              <w:jc w:val="left"/>
              <w:rPr>
                <w:rFonts w:eastAsia="Times New Roman"/>
              </w:rPr>
            </w:pPr>
            <w:r w:rsidRPr="001E67FF">
              <w:rPr>
                <w:rFonts w:eastAsia="Times New Roman"/>
              </w:rPr>
              <w:t>[____]</w:t>
            </w:r>
          </w:p>
        </w:tc>
        <w:tc>
          <w:tcPr>
            <w:tcW w:w="1984" w:type="dxa"/>
            <w:vAlign w:val="center"/>
          </w:tcPr>
          <w:p w14:paraId="12FE8540" w14:textId="77777777" w:rsidR="001E67FF" w:rsidRPr="001E67FF" w:rsidRDefault="001E67FF" w:rsidP="001E67FF">
            <w:pPr>
              <w:spacing w:after="0" w:line="240" w:lineRule="auto"/>
              <w:ind w:left="0"/>
              <w:jc w:val="left"/>
              <w:rPr>
                <w:rFonts w:eastAsia="Times New Roman"/>
              </w:rPr>
            </w:pPr>
            <w:r w:rsidRPr="001E67FF">
              <w:rPr>
                <w:rFonts w:eastAsia="Times New Roman"/>
              </w:rPr>
              <w:t>lei</w:t>
            </w:r>
          </w:p>
        </w:tc>
        <w:tc>
          <w:tcPr>
            <w:tcW w:w="5046" w:type="dxa"/>
            <w:vAlign w:val="center"/>
          </w:tcPr>
          <w:p w14:paraId="494A9C7A" w14:textId="77777777" w:rsidR="001E67FF" w:rsidRPr="001E67FF" w:rsidRDefault="001E67FF" w:rsidP="001E67FF">
            <w:pPr>
              <w:spacing w:after="0" w:line="240" w:lineRule="auto"/>
              <w:ind w:left="0"/>
              <w:jc w:val="left"/>
              <w:rPr>
                <w:rFonts w:eastAsia="Times New Roman"/>
              </w:rPr>
            </w:pPr>
            <w:r w:rsidRPr="001E67FF">
              <w:rPr>
                <w:rFonts w:eastAsia="Times New Roman"/>
              </w:rPr>
              <w:t>= (5.3) + (5.4)</w:t>
            </w:r>
          </w:p>
        </w:tc>
      </w:tr>
    </w:tbl>
    <w:p w14:paraId="16E746D3" w14:textId="77777777" w:rsidR="001E67FF" w:rsidRPr="001E67FF" w:rsidRDefault="001E67FF" w:rsidP="00D52B9F">
      <w:pPr>
        <w:ind w:left="0"/>
        <w:rPr>
          <w:rFonts w:eastAsia="Times New Roman"/>
        </w:rPr>
      </w:pPr>
      <w:r w:rsidRPr="001E67FF">
        <w:rPr>
          <w:rFonts w:eastAsia="Times New Roman"/>
          <w:i/>
        </w:rPr>
        <w:t>Notă: Tariful unitar pentru intervenții suplimentare se aplică numai intervențiilor care depășesc limita cantitativă inclusă în abonament și se decontează exclusiv în limita plafonului valoric pentru costuri variabile. Tarifele pentru demontare/montare/relocare sunt excluse din abonament și din plafonul valoric pentru costuri variabile, au rol de tarife contractuale maximale de referință și nu constituie angajament bugetar, valoare estimată de executat sau obligație de comandare/decontare pentru Achizitor.</w:t>
      </w:r>
    </w:p>
    <w:p w14:paraId="4194B843" w14:textId="77777777" w:rsidR="001E67FF" w:rsidRPr="001E67FF" w:rsidRDefault="001E67FF" w:rsidP="00D52B9F">
      <w:pPr>
        <w:spacing w:after="160"/>
        <w:ind w:left="0"/>
        <w:rPr>
          <w:rFonts w:eastAsia="Times New Roman"/>
        </w:rPr>
      </w:pPr>
      <w:r w:rsidRPr="001E67FF">
        <w:rPr>
          <w:rFonts w:eastAsia="Times New Roman"/>
          <w:i/>
        </w:rPr>
        <w:t xml:space="preserve">Notă pentru evaluare: Criteriul de atribuire </w:t>
      </w:r>
      <w:proofErr w:type="gramStart"/>
      <w:r w:rsidRPr="001E67FF">
        <w:rPr>
          <w:rFonts w:eastAsia="Times New Roman"/>
          <w:i/>
        </w:rPr>
        <w:t>este</w:t>
      </w:r>
      <w:proofErr w:type="gramEnd"/>
      <w:r w:rsidRPr="001E67FF">
        <w:rPr>
          <w:rFonts w:eastAsia="Times New Roman"/>
          <w:i/>
        </w:rPr>
        <w:t xml:space="preserve"> prețul cel mai scăzut, respectiv valoarea totală a abonamentului pentru perioada contractuală, calculată la pct. 5.1. Plafonul valoric pentru costuri variabile și tarifele unitare contractuale maximale nu constituie elemente de evaluare, potrivit Caietului de sarcini.</w:t>
      </w:r>
    </w:p>
    <w:p w14:paraId="016DB13E" w14:textId="77777777" w:rsidR="001E67FF" w:rsidRPr="001E67FF" w:rsidRDefault="001E67FF" w:rsidP="001E67FF">
      <w:pPr>
        <w:spacing w:before="160" w:after="80"/>
        <w:ind w:left="0"/>
        <w:jc w:val="left"/>
        <w:rPr>
          <w:rFonts w:eastAsia="Times New Roman"/>
        </w:rPr>
      </w:pPr>
      <w:r w:rsidRPr="001E67FF">
        <w:rPr>
          <w:rFonts w:eastAsia="Times New Roman"/>
          <w:b/>
        </w:rPr>
        <w:t>F. Declarații ale ofertantului</w:t>
      </w:r>
    </w:p>
    <w:p w14:paraId="68355543" w14:textId="64345ADC" w:rsidR="001E67FF" w:rsidRPr="001E67FF" w:rsidRDefault="001E67FF" w:rsidP="003A2528">
      <w:pPr>
        <w:spacing w:after="60"/>
        <w:ind w:left="0"/>
        <w:rPr>
          <w:rFonts w:eastAsia="Times New Roman"/>
        </w:rPr>
      </w:pPr>
      <w:r w:rsidRPr="001E67FF">
        <w:rPr>
          <w:rFonts w:eastAsia="Times New Roman"/>
        </w:rPr>
        <w:t>1. Confirmăm că prețurile ofertate sunt exprimate în lei, sunt f</w:t>
      </w:r>
      <w:r w:rsidR="003A2528">
        <w:rPr>
          <w:rFonts w:eastAsia="Times New Roman"/>
        </w:rPr>
        <w:t>erme și sunt exprimate fără TVA</w:t>
      </w:r>
      <w:r w:rsidRPr="001E67FF">
        <w:rPr>
          <w:rFonts w:eastAsia="Times New Roman"/>
        </w:rPr>
        <w:t>.</w:t>
      </w:r>
    </w:p>
    <w:p w14:paraId="6114DEF4" w14:textId="77777777" w:rsidR="001E67FF" w:rsidRPr="001E67FF" w:rsidRDefault="001E67FF" w:rsidP="003A2528">
      <w:pPr>
        <w:spacing w:after="60"/>
        <w:ind w:left="0"/>
        <w:rPr>
          <w:rFonts w:eastAsia="Times New Roman"/>
        </w:rPr>
      </w:pPr>
      <w:r w:rsidRPr="001E67FF">
        <w:rPr>
          <w:rFonts w:eastAsia="Times New Roman"/>
        </w:rPr>
        <w:t>2. Confirmăm că abonamentul acoperă exclusiv serviciile incluse în Caietul de sarcini: dispeceratul/înregistrarea solicitărilor, asigurarea timpilor de răspuns, revizia preventivă trimestrială, consumabilele minore necesare prestării serviciilor incluse și intervențiile corective incluse în limita cantitativă aplicabilă intervențiilor corective.</w:t>
      </w:r>
    </w:p>
    <w:p w14:paraId="78BA265B" w14:textId="77777777" w:rsidR="001E67FF" w:rsidRPr="001E67FF" w:rsidRDefault="001E67FF" w:rsidP="003A2528">
      <w:pPr>
        <w:spacing w:after="60"/>
        <w:ind w:left="0"/>
        <w:rPr>
          <w:rFonts w:eastAsia="Times New Roman"/>
        </w:rPr>
      </w:pPr>
      <w:r w:rsidRPr="001E67FF">
        <w:rPr>
          <w:rFonts w:eastAsia="Times New Roman"/>
        </w:rPr>
        <w:t>3. Confirmăm că piesele de schimb, agentul frigorific și intervențiile suplimentare care depășesc limita cantitativă inclusă în abonament sunt excluse din abonament și se decontează numai în limita plafonului valoric pentru costuri variabile de 20.000 lei fără TVA, pe baza documentelor prevăzute în Caietul de sarcini și contract.</w:t>
      </w:r>
    </w:p>
    <w:p w14:paraId="185E6A98" w14:textId="77777777" w:rsidR="001E67FF" w:rsidRPr="001E67FF" w:rsidRDefault="001E67FF" w:rsidP="003A2528">
      <w:pPr>
        <w:spacing w:after="60"/>
        <w:ind w:left="0"/>
        <w:rPr>
          <w:rFonts w:eastAsia="Times New Roman"/>
        </w:rPr>
      </w:pPr>
      <w:r w:rsidRPr="001E67FF">
        <w:rPr>
          <w:rFonts w:eastAsia="Times New Roman"/>
        </w:rPr>
        <w:t>4. Confirmăm că plafonul valoric pentru costuri variabile reprezintă exclusiv o limită maximă de decontare și nu generează obligația Achizitorului de a consuma integral suma alocată.</w:t>
      </w:r>
    </w:p>
    <w:p w14:paraId="792C14AB" w14:textId="77777777" w:rsidR="001E67FF" w:rsidRPr="001E67FF" w:rsidRDefault="001E67FF" w:rsidP="003A2528">
      <w:pPr>
        <w:spacing w:after="60"/>
        <w:ind w:left="0"/>
        <w:rPr>
          <w:rFonts w:eastAsia="Times New Roman"/>
        </w:rPr>
      </w:pPr>
      <w:r w:rsidRPr="001E67FF">
        <w:rPr>
          <w:rFonts w:eastAsia="Times New Roman"/>
        </w:rPr>
        <w:lastRenderedPageBreak/>
        <w:t>5. Confirmăm că tarifele unitare ofertate pentru intervenții suplimentare, demontare, montare, relocare și, după caz, alte servicii auxiliare sunt tarife contractuale maximale și se aplică numai în condițiile prevăzute în Caietul de sarcini și contract.</w:t>
      </w:r>
    </w:p>
    <w:p w14:paraId="2B21E0F4" w14:textId="77777777" w:rsidR="001E67FF" w:rsidRPr="001E67FF" w:rsidRDefault="001E67FF" w:rsidP="003A2528">
      <w:pPr>
        <w:spacing w:after="60"/>
        <w:ind w:left="0"/>
        <w:rPr>
          <w:rFonts w:eastAsia="Times New Roman"/>
        </w:rPr>
      </w:pPr>
      <w:r w:rsidRPr="001E67FF">
        <w:rPr>
          <w:rFonts w:eastAsia="Times New Roman"/>
        </w:rPr>
        <w:t>6. Confirmăm că tarifele pentru demontare/montare/relocare sunt excluse din abonament și din plafonul valoric pentru costuri variabile de 20.000 lei fără TVA, având rol de tarife maximale de referință contractuală, fără a constitui angajament bugetar, valoare estimată de executat sau obligație de comandare/decontare pentru Achizitor.</w:t>
      </w:r>
    </w:p>
    <w:p w14:paraId="4F943BB4" w14:textId="02FC9EE5" w:rsidR="001E67FF" w:rsidRPr="001E67FF" w:rsidRDefault="006D2CAD" w:rsidP="003A2528">
      <w:pPr>
        <w:spacing w:after="60"/>
        <w:ind w:left="0"/>
        <w:rPr>
          <w:rFonts w:eastAsia="Times New Roman"/>
        </w:rPr>
      </w:pPr>
      <w:r>
        <w:rPr>
          <w:rFonts w:eastAsia="Times New Roman"/>
        </w:rPr>
        <w:t>7</w:t>
      </w:r>
      <w:r w:rsidR="001E67FF" w:rsidRPr="001E67FF">
        <w:rPr>
          <w:rFonts w:eastAsia="Times New Roman"/>
        </w:rPr>
        <w:t>. Confirmăm acordarea garanției pentru serviciile prestate și manopera aferentă intervențiilor executate pentru minimum 90 de zile calendaristice de la data semnării procesului-verbal de recepție, precum și garanția producătorului/furnizorului pentru piesele montate, dar nu mai puțin de 12 luni de la data montării și punerii în funcțiune.</w:t>
      </w:r>
    </w:p>
    <w:p w14:paraId="04C343E2" w14:textId="33073A52" w:rsidR="001E67FF" w:rsidRPr="001E67FF" w:rsidRDefault="006D2CAD" w:rsidP="003A2528">
      <w:pPr>
        <w:spacing w:after="60"/>
        <w:ind w:left="0"/>
        <w:rPr>
          <w:rFonts w:eastAsia="Times New Roman"/>
        </w:rPr>
      </w:pPr>
      <w:r>
        <w:rPr>
          <w:rFonts w:eastAsia="Times New Roman"/>
        </w:rPr>
        <w:t>8</w:t>
      </w:r>
      <w:r w:rsidR="001E67FF" w:rsidRPr="001E67FF">
        <w:rPr>
          <w:rFonts w:eastAsia="Times New Roman"/>
        </w:rPr>
        <w:t>. Confirmăm că operațiunile care implică agenți frigorifici/gaze fluorurate cu efect de seră vor fi efectuate numai de personal certificat/atestat corespunzător și, după caz, de operator economic certificat, potrivit legislației aplicabile. Documentele valabile vor fi prezentate la solicitarea Achizitorului.</w:t>
      </w:r>
    </w:p>
    <w:p w14:paraId="520FE042" w14:textId="57AA192E" w:rsidR="001E67FF" w:rsidRDefault="006D2CAD" w:rsidP="003A2528">
      <w:pPr>
        <w:spacing w:after="60"/>
        <w:ind w:left="0"/>
        <w:rPr>
          <w:rFonts w:eastAsia="Times New Roman"/>
        </w:rPr>
      </w:pPr>
      <w:r>
        <w:rPr>
          <w:rFonts w:eastAsia="Times New Roman"/>
        </w:rPr>
        <w:t>9</w:t>
      </w:r>
      <w:r w:rsidR="001E67FF" w:rsidRPr="001E67FF">
        <w:rPr>
          <w:rFonts w:eastAsia="Times New Roman"/>
        </w:rPr>
        <w:t>. Acceptăm condițiile de plată din contract, inclusiv emiterea facturii electronice în sistemul RO e-Factura și efectuarea plății excl</w:t>
      </w:r>
      <w:r w:rsidR="003A2528">
        <w:rPr>
          <w:rFonts w:eastAsia="Times New Roman"/>
        </w:rPr>
        <w:t>usiv prin unitățile Trezoreriei</w:t>
      </w:r>
      <w:r w:rsidR="001E67FF" w:rsidRPr="001E67FF">
        <w:rPr>
          <w:rFonts w:eastAsia="Times New Roman"/>
        </w:rPr>
        <w:t>.</w:t>
      </w:r>
    </w:p>
    <w:p w14:paraId="4A6E531E" w14:textId="72CBF421" w:rsidR="00A822AD" w:rsidRPr="001E67FF" w:rsidRDefault="006D2CAD" w:rsidP="003A2528">
      <w:pPr>
        <w:spacing w:after="60"/>
        <w:ind w:left="0"/>
        <w:rPr>
          <w:rFonts w:eastAsia="Times New Roman"/>
        </w:rPr>
      </w:pPr>
      <w:r>
        <w:rPr>
          <w:rFonts w:eastAsia="Times New Roman"/>
        </w:rPr>
        <w:t>10</w:t>
      </w:r>
      <w:r w:rsidR="00A822AD">
        <w:rPr>
          <w:rFonts w:eastAsia="Times New Roman"/>
        </w:rPr>
        <w:t xml:space="preserve">. </w:t>
      </w:r>
      <w:r w:rsidR="00A822AD" w:rsidRPr="00A822AD">
        <w:rPr>
          <w:rFonts w:eastAsia="Times New Roman"/>
        </w:rPr>
        <w:t>Confirmăm că prețul unitar ofertat pentru abonament, exprimat în lei/aparat/lună fără TVA, se aplică numărului efectiv de aparate incluse în inventarul contractual aprobat, iar valoarea abonamentului se ajustează proporțional în cazul modificării numărului de aparate, conform Caietului de sarcini, în limita fondurilor disponibile, a valorii contractuale aplicabile și a cadrului legal incident.</w:t>
      </w:r>
    </w:p>
    <w:p w14:paraId="461B35CB" w14:textId="599E00A3" w:rsidR="001E67FF" w:rsidRPr="001E67FF" w:rsidRDefault="006D2CAD" w:rsidP="003A2528">
      <w:pPr>
        <w:spacing w:after="60"/>
        <w:ind w:left="0"/>
        <w:rPr>
          <w:rFonts w:eastAsia="Times New Roman"/>
        </w:rPr>
      </w:pPr>
      <w:r>
        <w:rPr>
          <w:rFonts w:eastAsia="Times New Roman"/>
        </w:rPr>
        <w:t>11</w:t>
      </w:r>
      <w:r w:rsidR="001E67FF" w:rsidRPr="001E67FF">
        <w:rPr>
          <w:rFonts w:eastAsia="Times New Roman"/>
        </w:rPr>
        <w:t>. Valabilitatea prezentei oferte: [____] zile de la data depunerii.</w:t>
      </w:r>
    </w:p>
    <w:p w14:paraId="1CEB8337" w14:textId="77777777" w:rsidR="001E67FF" w:rsidRPr="001E67FF" w:rsidRDefault="001E67FF" w:rsidP="001E67FF">
      <w:pPr>
        <w:spacing w:after="160"/>
        <w:ind w:left="0"/>
        <w:jc w:val="left"/>
        <w:rPr>
          <w:rFonts w:eastAsia="Times New Roman"/>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2819"/>
        <w:gridCol w:w="3000"/>
        <w:gridCol w:w="2319"/>
      </w:tblGrid>
      <w:tr w:rsidR="00BB7871" w:rsidRPr="00BB7871" w14:paraId="1A0563F9" w14:textId="77777777" w:rsidTr="00C554F7">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0D9DAD2" w14:textId="77777777" w:rsidR="00BB7871" w:rsidRPr="00BB7871" w:rsidRDefault="00BB7871" w:rsidP="00BB7871">
            <w:pPr>
              <w:spacing w:after="0" w:line="240" w:lineRule="auto"/>
              <w:ind w:left="0"/>
              <w:jc w:val="left"/>
              <w:rPr>
                <w:rFonts w:ascii="Arial" w:eastAsia="Arial" w:hAnsi="Arial" w:cs="Arial"/>
                <w:sz w:val="18"/>
                <w:szCs w:val="18"/>
                <w:lang w:val="ro-RO" w:eastAsia="ro-RO"/>
              </w:rPr>
            </w:pPr>
            <w:r w:rsidRPr="00BB7871">
              <w:rPr>
                <w:rFonts w:ascii="Arial" w:eastAsia="Arial" w:hAnsi="Arial" w:cs="Arial"/>
                <w:b/>
                <w:bCs/>
                <w:sz w:val="18"/>
                <w:szCs w:val="18"/>
                <w:lang w:val="ro-RO" w:eastAsia="ro-RO"/>
              </w:rPr>
              <w:t>Data:</w:t>
            </w:r>
          </w:p>
        </w:tc>
        <w:tc>
          <w:tcPr>
            <w:tcW w:w="281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0ACA611" w14:textId="77777777" w:rsidR="00BB7871" w:rsidRPr="00BB7871" w:rsidRDefault="00BB7871" w:rsidP="00BB7871">
            <w:pPr>
              <w:spacing w:after="0" w:line="240" w:lineRule="auto"/>
              <w:ind w:left="0"/>
              <w:jc w:val="left"/>
              <w:rPr>
                <w:rFonts w:ascii="Arial" w:eastAsia="Arial" w:hAnsi="Arial" w:cs="Arial"/>
                <w:sz w:val="18"/>
                <w:szCs w:val="18"/>
                <w:lang w:val="ro-RO" w:eastAsia="ro-RO"/>
              </w:rPr>
            </w:pPr>
            <w:r w:rsidRPr="00BB7871">
              <w:rPr>
                <w:rFonts w:ascii="Arial" w:eastAsia="Arial" w:hAnsi="Arial" w:cs="Arial"/>
                <w:sz w:val="18"/>
                <w:szCs w:val="18"/>
                <w:lang w:val="ro-RO" w:eastAsia="ro-RO"/>
              </w:rPr>
              <w:t>[____________________]</w:t>
            </w: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A6BDD14" w14:textId="77777777" w:rsidR="00BB7871" w:rsidRPr="00BB7871" w:rsidRDefault="00BB7871" w:rsidP="00BB7871">
            <w:pPr>
              <w:spacing w:after="0" w:line="240" w:lineRule="auto"/>
              <w:ind w:left="0"/>
              <w:jc w:val="left"/>
              <w:rPr>
                <w:rFonts w:ascii="Arial" w:eastAsia="Arial" w:hAnsi="Arial" w:cs="Arial"/>
                <w:sz w:val="18"/>
                <w:szCs w:val="18"/>
                <w:lang w:val="ro-RO" w:eastAsia="ro-RO"/>
              </w:rPr>
            </w:pPr>
            <w:r w:rsidRPr="00BB7871">
              <w:rPr>
                <w:rFonts w:ascii="Arial" w:eastAsia="Arial" w:hAnsi="Arial" w:cs="Arial"/>
                <w:b/>
                <w:bCs/>
                <w:sz w:val="18"/>
                <w:szCs w:val="18"/>
                <w:lang w:val="ro-RO" w:eastAsia="ro-RO"/>
              </w:rPr>
              <w:t>Semnătură și ștampilă (dacă este cazul):</w:t>
            </w:r>
          </w:p>
        </w:tc>
        <w:tc>
          <w:tcPr>
            <w:tcW w:w="231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70D0855" w14:textId="77777777" w:rsidR="00BB7871" w:rsidRPr="00BB7871" w:rsidRDefault="00BB7871" w:rsidP="00BB7871">
            <w:pPr>
              <w:spacing w:after="0" w:line="240" w:lineRule="auto"/>
              <w:ind w:left="0"/>
              <w:jc w:val="left"/>
              <w:rPr>
                <w:rFonts w:ascii="Arial" w:eastAsia="Arial" w:hAnsi="Arial" w:cs="Arial"/>
                <w:sz w:val="18"/>
                <w:szCs w:val="18"/>
                <w:lang w:val="ro-RO" w:eastAsia="ro-RO"/>
              </w:rPr>
            </w:pPr>
            <w:r w:rsidRPr="00BB7871">
              <w:rPr>
                <w:rFonts w:ascii="Arial" w:eastAsia="Arial" w:hAnsi="Arial" w:cs="Arial"/>
                <w:sz w:val="18"/>
                <w:szCs w:val="18"/>
                <w:lang w:val="ro-RO" w:eastAsia="ro-RO"/>
              </w:rPr>
              <w:t>[____________________]</w:t>
            </w:r>
          </w:p>
        </w:tc>
      </w:tr>
      <w:tr w:rsidR="00BB7871" w:rsidRPr="00BB7871" w14:paraId="5FF617BF" w14:textId="77777777" w:rsidTr="00C554F7">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BD8F8AF" w14:textId="77777777" w:rsidR="00BB7871" w:rsidRPr="00BB7871" w:rsidRDefault="00BB7871" w:rsidP="00BB7871">
            <w:pPr>
              <w:spacing w:after="0" w:line="240" w:lineRule="auto"/>
              <w:ind w:left="0"/>
              <w:jc w:val="left"/>
              <w:rPr>
                <w:rFonts w:ascii="Arial" w:eastAsia="Arial" w:hAnsi="Arial" w:cs="Arial"/>
                <w:sz w:val="18"/>
                <w:szCs w:val="18"/>
                <w:lang w:val="ro-RO" w:eastAsia="ro-RO"/>
              </w:rPr>
            </w:pPr>
            <w:r w:rsidRPr="00BB7871">
              <w:rPr>
                <w:rFonts w:ascii="Arial" w:eastAsia="Arial" w:hAnsi="Arial" w:cs="Arial"/>
                <w:b/>
                <w:bCs/>
                <w:sz w:val="18"/>
                <w:szCs w:val="18"/>
                <w:lang w:val="ro-RO" w:eastAsia="ro-RO"/>
              </w:rPr>
              <w:t>Nume și funcție:</w:t>
            </w:r>
          </w:p>
        </w:tc>
        <w:tc>
          <w:tcPr>
            <w:tcW w:w="281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DC93861" w14:textId="77777777" w:rsidR="00BB7871" w:rsidRPr="00BB7871" w:rsidRDefault="00BB7871" w:rsidP="00BB7871">
            <w:pPr>
              <w:spacing w:after="0" w:line="240" w:lineRule="auto"/>
              <w:ind w:left="0"/>
              <w:jc w:val="left"/>
              <w:rPr>
                <w:rFonts w:ascii="Arial" w:eastAsia="Arial" w:hAnsi="Arial" w:cs="Arial"/>
                <w:sz w:val="18"/>
                <w:szCs w:val="18"/>
                <w:lang w:val="ro-RO" w:eastAsia="ro-RO"/>
              </w:rPr>
            </w:pPr>
            <w:r w:rsidRPr="00BB7871">
              <w:rPr>
                <w:rFonts w:ascii="Arial" w:eastAsia="Arial" w:hAnsi="Arial" w:cs="Arial"/>
                <w:sz w:val="18"/>
                <w:szCs w:val="18"/>
                <w:lang w:val="ro-RO" w:eastAsia="ro-RO"/>
              </w:rPr>
              <w:t>[____________________]</w:t>
            </w: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B849CCF" w14:textId="77777777" w:rsidR="00BB7871" w:rsidRPr="00BB7871" w:rsidRDefault="00BB7871" w:rsidP="00BB7871">
            <w:pPr>
              <w:spacing w:after="0" w:line="240" w:lineRule="auto"/>
              <w:ind w:left="0"/>
              <w:jc w:val="left"/>
              <w:rPr>
                <w:rFonts w:ascii="Arial" w:eastAsia="Arial" w:hAnsi="Arial" w:cs="Arial"/>
                <w:sz w:val="18"/>
                <w:szCs w:val="18"/>
                <w:lang w:val="ro-RO" w:eastAsia="ro-RO"/>
              </w:rPr>
            </w:pPr>
          </w:p>
        </w:tc>
        <w:tc>
          <w:tcPr>
            <w:tcW w:w="231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980742F" w14:textId="77777777" w:rsidR="00BB7871" w:rsidRPr="00BB7871" w:rsidRDefault="00BB7871" w:rsidP="00BB7871">
            <w:pPr>
              <w:spacing w:after="0" w:line="240" w:lineRule="auto"/>
              <w:ind w:left="0"/>
              <w:jc w:val="left"/>
              <w:rPr>
                <w:rFonts w:ascii="Arial" w:eastAsia="Arial" w:hAnsi="Arial" w:cs="Arial"/>
                <w:sz w:val="18"/>
                <w:szCs w:val="18"/>
                <w:lang w:val="ro-RO" w:eastAsia="ro-RO"/>
              </w:rPr>
            </w:pPr>
          </w:p>
        </w:tc>
      </w:tr>
    </w:tbl>
    <w:p w14:paraId="014D07EA" w14:textId="627A9FA0" w:rsidR="002F305C" w:rsidRPr="008A10CB" w:rsidRDefault="002F305C" w:rsidP="006101BE">
      <w:pPr>
        <w:spacing w:after="0" w:line="240" w:lineRule="auto"/>
        <w:ind w:left="0"/>
        <w:jc w:val="left"/>
        <w:rPr>
          <w:rFonts w:eastAsia="Times New Roman" w:cs="Arial"/>
          <w:color w:val="000000"/>
        </w:rPr>
      </w:pPr>
    </w:p>
    <w:sectPr w:rsidR="002F305C" w:rsidRPr="008A10CB" w:rsidSect="002B4A4E">
      <w:pgSz w:w="16839" w:h="11907" w:orient="landscape" w:code="9"/>
      <w:pgMar w:top="709" w:right="963" w:bottom="1077" w:left="851" w:header="578" w:footer="5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E4300" w14:textId="77777777" w:rsidR="00A47F8C" w:rsidRDefault="00A47F8C" w:rsidP="00691444">
      <w:pPr>
        <w:spacing w:after="0" w:line="240" w:lineRule="auto"/>
      </w:pPr>
      <w:r>
        <w:separator/>
      </w:r>
    </w:p>
  </w:endnote>
  <w:endnote w:type="continuationSeparator" w:id="0">
    <w:p w14:paraId="405F05AD" w14:textId="77777777" w:rsidR="00A47F8C" w:rsidRDefault="00A47F8C" w:rsidP="00691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B9E8A" w14:textId="77777777" w:rsidR="00A03479" w:rsidRDefault="00A034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B53D9" w14:textId="77777777" w:rsidR="00A03479" w:rsidRDefault="00A034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AD6B5" w14:textId="77777777" w:rsidR="00A03479" w:rsidRDefault="00A034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A39FD" w14:textId="77777777" w:rsidR="00A47F8C" w:rsidRDefault="00A47F8C" w:rsidP="00691444">
      <w:pPr>
        <w:spacing w:after="0" w:line="240" w:lineRule="auto"/>
      </w:pPr>
      <w:r>
        <w:separator/>
      </w:r>
    </w:p>
  </w:footnote>
  <w:footnote w:type="continuationSeparator" w:id="0">
    <w:p w14:paraId="149C6539" w14:textId="77777777" w:rsidR="00A47F8C" w:rsidRDefault="00A47F8C" w:rsidP="006914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61D9C" w14:textId="77777777" w:rsidR="00A03479" w:rsidRDefault="00A034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17A5" w14:textId="77777777" w:rsidR="00A03479" w:rsidRDefault="00A034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97E5D" w14:textId="77777777" w:rsidR="00A03479" w:rsidRDefault="00A034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F6FEF"/>
    <w:multiLevelType w:val="hybridMultilevel"/>
    <w:tmpl w:val="09123C44"/>
    <w:lvl w:ilvl="0" w:tplc="CD109C2C">
      <w:start w:val="1"/>
      <w:numFmt w:val="bullet"/>
      <w:lvlText w:val="-"/>
      <w:lvlJc w:val="left"/>
      <w:pPr>
        <w:ind w:left="720" w:hanging="360"/>
      </w:pPr>
      <w:rPr>
        <w:rFonts w:ascii="Arial" w:eastAsia="Times New Roman" w:hAnsi="Arial" w:cs="Arial" w:hint="default"/>
        <w:b/>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FB538F5"/>
    <w:multiLevelType w:val="hybridMultilevel"/>
    <w:tmpl w:val="F9E69F22"/>
    <w:lvl w:ilvl="0" w:tplc="5A74AD1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007DB"/>
    <w:multiLevelType w:val="multilevel"/>
    <w:tmpl w:val="11401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227F07"/>
    <w:multiLevelType w:val="hybridMultilevel"/>
    <w:tmpl w:val="7116C046"/>
    <w:lvl w:ilvl="0" w:tplc="EB7E0888">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ED46ADB"/>
    <w:multiLevelType w:val="hybridMultilevel"/>
    <w:tmpl w:val="34CA75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810895"/>
    <w:multiLevelType w:val="hybridMultilevel"/>
    <w:tmpl w:val="ECB20860"/>
    <w:lvl w:ilvl="0" w:tplc="5CF81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EA2E3D"/>
    <w:multiLevelType w:val="hybridMultilevel"/>
    <w:tmpl w:val="B17EA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8E4EB1"/>
    <w:multiLevelType w:val="multilevel"/>
    <w:tmpl w:val="3A58B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467F9A"/>
    <w:multiLevelType w:val="hybridMultilevel"/>
    <w:tmpl w:val="9D9AA748"/>
    <w:lvl w:ilvl="0" w:tplc="3CD2A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F36200"/>
    <w:multiLevelType w:val="hybridMultilevel"/>
    <w:tmpl w:val="A77479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A213CD"/>
    <w:multiLevelType w:val="hybridMultilevel"/>
    <w:tmpl w:val="7F7AF128"/>
    <w:lvl w:ilvl="0" w:tplc="17C8D9A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AA5F07"/>
    <w:multiLevelType w:val="hybridMultilevel"/>
    <w:tmpl w:val="6BC4B2E0"/>
    <w:lvl w:ilvl="0" w:tplc="0DE69EB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4D1530D"/>
    <w:multiLevelType w:val="hybridMultilevel"/>
    <w:tmpl w:val="9F8A1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4E6FDA"/>
    <w:multiLevelType w:val="hybridMultilevel"/>
    <w:tmpl w:val="7D42C4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9"/>
  </w:num>
  <w:num w:numId="4">
    <w:abstractNumId w:val="1"/>
  </w:num>
  <w:num w:numId="5">
    <w:abstractNumId w:val="4"/>
  </w:num>
  <w:num w:numId="6">
    <w:abstractNumId w:val="5"/>
  </w:num>
  <w:num w:numId="7">
    <w:abstractNumId w:val="12"/>
  </w:num>
  <w:num w:numId="8">
    <w:abstractNumId w:val="8"/>
  </w:num>
  <w:num w:numId="9">
    <w:abstractNumId w:val="7"/>
  </w:num>
  <w:num w:numId="10">
    <w:abstractNumId w:val="2"/>
  </w:num>
  <w:num w:numId="11">
    <w:abstractNumId w:val="3"/>
  </w:num>
  <w:num w:numId="12">
    <w:abstractNumId w:val="0"/>
  </w:num>
  <w:num w:numId="13">
    <w:abstractNumId w:val="11"/>
  </w:num>
  <w:num w:numId="1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AF3"/>
    <w:rsid w:val="00021027"/>
    <w:rsid w:val="00024C3B"/>
    <w:rsid w:val="000378A0"/>
    <w:rsid w:val="000818C1"/>
    <w:rsid w:val="00082929"/>
    <w:rsid w:val="00085423"/>
    <w:rsid w:val="00091A62"/>
    <w:rsid w:val="00096BB8"/>
    <w:rsid w:val="000C5C85"/>
    <w:rsid w:val="000C6D2F"/>
    <w:rsid w:val="000D795C"/>
    <w:rsid w:val="000E11E6"/>
    <w:rsid w:val="0011536E"/>
    <w:rsid w:val="00163382"/>
    <w:rsid w:val="00164C32"/>
    <w:rsid w:val="00166AF3"/>
    <w:rsid w:val="0018120D"/>
    <w:rsid w:val="001A5888"/>
    <w:rsid w:val="001E67FF"/>
    <w:rsid w:val="001F287D"/>
    <w:rsid w:val="00204AB0"/>
    <w:rsid w:val="00215874"/>
    <w:rsid w:val="00240222"/>
    <w:rsid w:val="002435CB"/>
    <w:rsid w:val="002808F0"/>
    <w:rsid w:val="00280E58"/>
    <w:rsid w:val="00294085"/>
    <w:rsid w:val="002B4A4E"/>
    <w:rsid w:val="002E6CE2"/>
    <w:rsid w:val="002F232A"/>
    <w:rsid w:val="002F305C"/>
    <w:rsid w:val="003102A9"/>
    <w:rsid w:val="00310384"/>
    <w:rsid w:val="00311024"/>
    <w:rsid w:val="003238A3"/>
    <w:rsid w:val="0033633E"/>
    <w:rsid w:val="00345B94"/>
    <w:rsid w:val="00372B1B"/>
    <w:rsid w:val="00372D48"/>
    <w:rsid w:val="00390020"/>
    <w:rsid w:val="003A2528"/>
    <w:rsid w:val="003A4295"/>
    <w:rsid w:val="003B1E78"/>
    <w:rsid w:val="003B34DB"/>
    <w:rsid w:val="003E3D05"/>
    <w:rsid w:val="003F0B0D"/>
    <w:rsid w:val="003F19AB"/>
    <w:rsid w:val="0041298C"/>
    <w:rsid w:val="00442240"/>
    <w:rsid w:val="00444E02"/>
    <w:rsid w:val="004462E2"/>
    <w:rsid w:val="004471F9"/>
    <w:rsid w:val="00457C87"/>
    <w:rsid w:val="00467CB0"/>
    <w:rsid w:val="00473C18"/>
    <w:rsid w:val="00477857"/>
    <w:rsid w:val="00482637"/>
    <w:rsid w:val="00486A5C"/>
    <w:rsid w:val="00492891"/>
    <w:rsid w:val="004B38A0"/>
    <w:rsid w:val="004D2418"/>
    <w:rsid w:val="004D5D1E"/>
    <w:rsid w:val="004D6984"/>
    <w:rsid w:val="00500399"/>
    <w:rsid w:val="00502264"/>
    <w:rsid w:val="00511332"/>
    <w:rsid w:val="005134C3"/>
    <w:rsid w:val="005204C7"/>
    <w:rsid w:val="00597446"/>
    <w:rsid w:val="005D2A32"/>
    <w:rsid w:val="006101BE"/>
    <w:rsid w:val="006267CC"/>
    <w:rsid w:val="00645D29"/>
    <w:rsid w:val="00650A1B"/>
    <w:rsid w:val="006521F3"/>
    <w:rsid w:val="0066351C"/>
    <w:rsid w:val="00675449"/>
    <w:rsid w:val="00685959"/>
    <w:rsid w:val="00687415"/>
    <w:rsid w:val="00691444"/>
    <w:rsid w:val="00693A8A"/>
    <w:rsid w:val="006A10D1"/>
    <w:rsid w:val="006A6FC9"/>
    <w:rsid w:val="006C0E45"/>
    <w:rsid w:val="006D0727"/>
    <w:rsid w:val="006D2CAD"/>
    <w:rsid w:val="007060F4"/>
    <w:rsid w:val="00707799"/>
    <w:rsid w:val="00715AFA"/>
    <w:rsid w:val="00722310"/>
    <w:rsid w:val="007232CB"/>
    <w:rsid w:val="00730F6F"/>
    <w:rsid w:val="007507D5"/>
    <w:rsid w:val="00753238"/>
    <w:rsid w:val="00767782"/>
    <w:rsid w:val="00776A0F"/>
    <w:rsid w:val="00783669"/>
    <w:rsid w:val="007E326C"/>
    <w:rsid w:val="007F2B83"/>
    <w:rsid w:val="007F44B2"/>
    <w:rsid w:val="00801260"/>
    <w:rsid w:val="008029FF"/>
    <w:rsid w:val="0083352A"/>
    <w:rsid w:val="00834670"/>
    <w:rsid w:val="00834F14"/>
    <w:rsid w:val="00835A69"/>
    <w:rsid w:val="008440F6"/>
    <w:rsid w:val="0084581B"/>
    <w:rsid w:val="008704DE"/>
    <w:rsid w:val="008A10CB"/>
    <w:rsid w:val="008F55D2"/>
    <w:rsid w:val="00943322"/>
    <w:rsid w:val="009438F0"/>
    <w:rsid w:val="00945E7F"/>
    <w:rsid w:val="00947DF7"/>
    <w:rsid w:val="009547F1"/>
    <w:rsid w:val="00972C2C"/>
    <w:rsid w:val="00984ECA"/>
    <w:rsid w:val="009A242D"/>
    <w:rsid w:val="009B6B7A"/>
    <w:rsid w:val="009C0EAF"/>
    <w:rsid w:val="00A03479"/>
    <w:rsid w:val="00A04586"/>
    <w:rsid w:val="00A47F8C"/>
    <w:rsid w:val="00A508F6"/>
    <w:rsid w:val="00A636EE"/>
    <w:rsid w:val="00A6401E"/>
    <w:rsid w:val="00A70E43"/>
    <w:rsid w:val="00A822AD"/>
    <w:rsid w:val="00A92677"/>
    <w:rsid w:val="00AA2BD0"/>
    <w:rsid w:val="00AC2FA1"/>
    <w:rsid w:val="00AC7FD9"/>
    <w:rsid w:val="00AD5655"/>
    <w:rsid w:val="00AF732C"/>
    <w:rsid w:val="00B039A3"/>
    <w:rsid w:val="00B113C4"/>
    <w:rsid w:val="00B1412E"/>
    <w:rsid w:val="00B27711"/>
    <w:rsid w:val="00B4229A"/>
    <w:rsid w:val="00B45709"/>
    <w:rsid w:val="00B45A23"/>
    <w:rsid w:val="00B56A93"/>
    <w:rsid w:val="00B92A9F"/>
    <w:rsid w:val="00BA3055"/>
    <w:rsid w:val="00BB7871"/>
    <w:rsid w:val="00BC0A0A"/>
    <w:rsid w:val="00BC418E"/>
    <w:rsid w:val="00BE2D60"/>
    <w:rsid w:val="00C06E27"/>
    <w:rsid w:val="00C1087A"/>
    <w:rsid w:val="00C200CA"/>
    <w:rsid w:val="00C36478"/>
    <w:rsid w:val="00C46886"/>
    <w:rsid w:val="00C5264D"/>
    <w:rsid w:val="00C5725F"/>
    <w:rsid w:val="00C62825"/>
    <w:rsid w:val="00C66703"/>
    <w:rsid w:val="00C667DF"/>
    <w:rsid w:val="00C8085C"/>
    <w:rsid w:val="00C95EFD"/>
    <w:rsid w:val="00CB0D6D"/>
    <w:rsid w:val="00CB4E3D"/>
    <w:rsid w:val="00CC0A9A"/>
    <w:rsid w:val="00CC124A"/>
    <w:rsid w:val="00D52B9F"/>
    <w:rsid w:val="00D768B6"/>
    <w:rsid w:val="00D83C07"/>
    <w:rsid w:val="00D9217A"/>
    <w:rsid w:val="00D94D25"/>
    <w:rsid w:val="00DB521F"/>
    <w:rsid w:val="00DC4A08"/>
    <w:rsid w:val="00DE5EA6"/>
    <w:rsid w:val="00E225E3"/>
    <w:rsid w:val="00E25024"/>
    <w:rsid w:val="00E4319C"/>
    <w:rsid w:val="00E512A1"/>
    <w:rsid w:val="00E605B8"/>
    <w:rsid w:val="00E705F5"/>
    <w:rsid w:val="00E713CC"/>
    <w:rsid w:val="00E914C9"/>
    <w:rsid w:val="00EA2674"/>
    <w:rsid w:val="00EB38AE"/>
    <w:rsid w:val="00EB5772"/>
    <w:rsid w:val="00ED687E"/>
    <w:rsid w:val="00F010A5"/>
    <w:rsid w:val="00F03AFA"/>
    <w:rsid w:val="00F15701"/>
    <w:rsid w:val="00F40735"/>
    <w:rsid w:val="00F625BD"/>
    <w:rsid w:val="00F74B56"/>
    <w:rsid w:val="00F82928"/>
    <w:rsid w:val="00F830A7"/>
    <w:rsid w:val="00F911B2"/>
    <w:rsid w:val="00F933B5"/>
    <w:rsid w:val="00FA4E2E"/>
    <w:rsid w:val="00FA6B60"/>
    <w:rsid w:val="00FB1FE1"/>
    <w:rsid w:val="00FE01C0"/>
    <w:rsid w:val="00FF1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5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AF3"/>
    <w:pPr>
      <w:spacing w:after="120" w:line="276" w:lineRule="auto"/>
      <w:ind w:left="1701"/>
      <w:jc w:val="both"/>
    </w:pPr>
    <w:rPr>
      <w:rFonts w:ascii="Trebuchet MS" w:eastAsia="MS Mincho" w:hAnsi="Trebuchet MS"/>
      <w:sz w:val="22"/>
      <w:szCs w:val="22"/>
    </w:rPr>
  </w:style>
  <w:style w:type="paragraph" w:styleId="Heading1">
    <w:name w:val="heading 1"/>
    <w:basedOn w:val="Normal"/>
    <w:link w:val="Heading1Char"/>
    <w:autoRedefine/>
    <w:uiPriority w:val="9"/>
    <w:qFormat/>
    <w:rsid w:val="0084581B"/>
    <w:pPr>
      <w:spacing w:after="0"/>
      <w:ind w:left="0"/>
      <w:outlineLvl w:val="0"/>
    </w:pPr>
    <w:rPr>
      <w:rFonts w:ascii="Times New Roman" w:eastAsiaTheme="majorEastAsia" w:hAnsi="Times New Roman" w:cstheme="majorBidi"/>
      <w:bCs/>
      <w:kern w:val="36"/>
      <w:sz w:val="24"/>
      <w:szCs w:val="24"/>
      <w:lang w:val="ro-RO" w:eastAsia="x-none"/>
    </w:rPr>
  </w:style>
  <w:style w:type="paragraph" w:styleId="Heading2">
    <w:name w:val="heading 2"/>
    <w:basedOn w:val="Normal"/>
    <w:link w:val="Heading2Char"/>
    <w:autoRedefine/>
    <w:uiPriority w:val="9"/>
    <w:qFormat/>
    <w:rsid w:val="0084581B"/>
    <w:pPr>
      <w:spacing w:before="180" w:after="80" w:line="240" w:lineRule="auto"/>
      <w:ind w:left="0"/>
      <w:outlineLvl w:val="1"/>
    </w:pPr>
    <w:rPr>
      <w:rFonts w:ascii="Times New Roman" w:eastAsia="Times New Roman" w:hAnsi="Times New Roman"/>
      <w:bCs/>
      <w:i/>
      <w:sz w:val="24"/>
      <w:szCs w:val="20"/>
    </w:rPr>
  </w:style>
  <w:style w:type="paragraph" w:styleId="Heading3">
    <w:name w:val="heading 3"/>
    <w:basedOn w:val="Normal"/>
    <w:link w:val="Heading3Char"/>
    <w:uiPriority w:val="9"/>
    <w:qFormat/>
    <w:rsid w:val="0084581B"/>
    <w:pPr>
      <w:spacing w:before="120" w:line="240" w:lineRule="auto"/>
      <w:ind w:left="0"/>
      <w:jc w:val="left"/>
      <w:outlineLvl w:val="2"/>
    </w:pPr>
    <w:rPr>
      <w:rFonts w:ascii="Times New Roman" w:eastAsia="Times New Roman" w:hAnsi="Times New Roman"/>
      <w:bCs/>
      <w:sz w:val="24"/>
      <w:szCs w:val="18"/>
      <w:u w:val="single"/>
    </w:rPr>
  </w:style>
  <w:style w:type="paragraph" w:styleId="Heading4">
    <w:name w:val="heading 4"/>
    <w:basedOn w:val="Normal"/>
    <w:next w:val="Normal"/>
    <w:link w:val="Heading4Char"/>
    <w:uiPriority w:val="9"/>
    <w:qFormat/>
    <w:rsid w:val="0084581B"/>
    <w:pPr>
      <w:keepNext/>
      <w:spacing w:before="240" w:after="60" w:line="240" w:lineRule="auto"/>
      <w:ind w:left="0"/>
      <w:jc w:val="left"/>
      <w:outlineLvl w:val="3"/>
    </w:pPr>
    <w:rPr>
      <w:rFonts w:ascii="Times New Roman" w:eastAsia="Times New Roman" w:hAnsi="Times New Roman"/>
      <w:bCs/>
      <w:i/>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elcugril31">
    <w:name w:val="Tabel cu grilă 31"/>
    <w:basedOn w:val="Heading1"/>
    <w:next w:val="Normal"/>
    <w:uiPriority w:val="39"/>
    <w:unhideWhenUsed/>
    <w:qFormat/>
    <w:rsid w:val="0084581B"/>
    <w:pPr>
      <w:keepNext/>
      <w:keepLines/>
      <w:spacing w:before="480"/>
      <w:jc w:val="left"/>
      <w:outlineLvl w:val="9"/>
    </w:pPr>
    <w:rPr>
      <w:rFonts w:ascii="Calibri Light" w:eastAsia="Times New Roman" w:hAnsi="Calibri Light" w:cs="Times New Roman"/>
      <w:b/>
      <w:color w:val="2E74B5"/>
      <w:kern w:val="0"/>
      <w:sz w:val="28"/>
      <w:szCs w:val="28"/>
    </w:rPr>
  </w:style>
  <w:style w:type="character" w:customStyle="1" w:styleId="Heading1Char">
    <w:name w:val="Heading 1 Char"/>
    <w:link w:val="Heading1"/>
    <w:uiPriority w:val="9"/>
    <w:rsid w:val="0084581B"/>
    <w:rPr>
      <w:rFonts w:ascii="Times New Roman" w:eastAsiaTheme="majorEastAsia" w:hAnsi="Times New Roman" w:cstheme="majorBidi"/>
      <w:bCs/>
      <w:kern w:val="36"/>
      <w:sz w:val="24"/>
      <w:szCs w:val="24"/>
      <w:lang w:val="ro-RO" w:eastAsia="x-none"/>
    </w:rPr>
  </w:style>
  <w:style w:type="character" w:customStyle="1" w:styleId="Heading2Char">
    <w:name w:val="Heading 2 Char"/>
    <w:link w:val="Heading2"/>
    <w:uiPriority w:val="9"/>
    <w:rsid w:val="0084581B"/>
    <w:rPr>
      <w:rFonts w:ascii="Times New Roman" w:eastAsia="Times New Roman" w:hAnsi="Times New Roman"/>
      <w:bCs/>
      <w:i/>
      <w:sz w:val="24"/>
    </w:rPr>
  </w:style>
  <w:style w:type="character" w:customStyle="1" w:styleId="Heading3Char">
    <w:name w:val="Heading 3 Char"/>
    <w:link w:val="Heading3"/>
    <w:uiPriority w:val="9"/>
    <w:rsid w:val="0084581B"/>
    <w:rPr>
      <w:rFonts w:ascii="Times New Roman" w:eastAsia="Times New Roman" w:hAnsi="Times New Roman"/>
      <w:bCs/>
      <w:sz w:val="24"/>
      <w:szCs w:val="18"/>
      <w:u w:val="single"/>
    </w:rPr>
  </w:style>
  <w:style w:type="character" w:customStyle="1" w:styleId="Heading4Char">
    <w:name w:val="Heading 4 Char"/>
    <w:link w:val="Heading4"/>
    <w:uiPriority w:val="9"/>
    <w:rsid w:val="0084581B"/>
    <w:rPr>
      <w:rFonts w:ascii="Times New Roman" w:eastAsia="Times New Roman" w:hAnsi="Times New Roman"/>
      <w:bCs/>
      <w:i/>
      <w:sz w:val="24"/>
      <w:szCs w:val="28"/>
      <w:u w:val="single"/>
    </w:rPr>
  </w:style>
  <w:style w:type="character" w:styleId="Emphasis">
    <w:name w:val="Emphasis"/>
    <w:uiPriority w:val="20"/>
    <w:qFormat/>
    <w:rsid w:val="0084581B"/>
    <w:rPr>
      <w:rFonts w:ascii="Arial" w:hAnsi="Arial" w:cs="Arial" w:hint="default"/>
      <w:i/>
      <w:iCs/>
      <w:sz w:val="20"/>
      <w:szCs w:val="20"/>
    </w:rPr>
  </w:style>
  <w:style w:type="paragraph" w:styleId="ListParagraph">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phChar"/>
    <w:uiPriority w:val="34"/>
    <w:qFormat/>
    <w:rsid w:val="0084581B"/>
    <w:pPr>
      <w:spacing w:after="0" w:line="240" w:lineRule="auto"/>
      <w:ind w:left="720"/>
      <w:jc w:val="left"/>
    </w:pPr>
    <w:rPr>
      <w:rFonts w:ascii="Times New Roman" w:eastAsia="Times New Roman" w:hAnsi="Times New Roman"/>
      <w:sz w:val="24"/>
      <w:szCs w:val="24"/>
    </w:rPr>
  </w:style>
  <w:style w:type="paragraph" w:styleId="Header">
    <w:name w:val="header"/>
    <w:basedOn w:val="Normal"/>
    <w:link w:val="HeaderChar"/>
    <w:uiPriority w:val="99"/>
    <w:unhideWhenUsed/>
    <w:rsid w:val="00691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444"/>
    <w:rPr>
      <w:rFonts w:ascii="Trebuchet MS" w:eastAsia="MS Mincho" w:hAnsi="Trebuchet MS"/>
      <w:sz w:val="22"/>
      <w:szCs w:val="22"/>
    </w:rPr>
  </w:style>
  <w:style w:type="paragraph" w:styleId="Footer">
    <w:name w:val="footer"/>
    <w:basedOn w:val="Normal"/>
    <w:link w:val="FooterChar"/>
    <w:uiPriority w:val="99"/>
    <w:unhideWhenUsed/>
    <w:rsid w:val="00691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444"/>
    <w:rPr>
      <w:rFonts w:ascii="Trebuchet MS" w:eastAsia="MS Mincho" w:hAnsi="Trebuchet MS"/>
      <w:sz w:val="22"/>
      <w:szCs w:val="22"/>
    </w:rPr>
  </w:style>
  <w:style w:type="character" w:styleId="Hyperlink">
    <w:name w:val="Hyperlink"/>
    <w:basedOn w:val="DefaultParagraphFont"/>
    <w:uiPriority w:val="99"/>
    <w:unhideWhenUsed/>
    <w:rsid w:val="00477857"/>
    <w:rPr>
      <w:color w:val="0000FF" w:themeColor="hyperlink"/>
      <w:u w:val="single"/>
    </w:rPr>
  </w:style>
  <w:style w:type="paragraph" w:customStyle="1" w:styleId="DefaultText2">
    <w:name w:val="Default Text:2"/>
    <w:basedOn w:val="Normal"/>
    <w:rsid w:val="00477857"/>
    <w:pPr>
      <w:spacing w:after="0" w:line="240" w:lineRule="auto"/>
      <w:ind w:left="0"/>
      <w:jc w:val="left"/>
    </w:pPr>
    <w:rPr>
      <w:rFonts w:ascii="Times New Roman" w:eastAsia="Times New Roman" w:hAnsi="Times New Roman"/>
      <w:noProof/>
      <w:sz w:val="24"/>
      <w:szCs w:val="20"/>
    </w:rPr>
  </w:style>
  <w:style w:type="paragraph" w:customStyle="1" w:styleId="DefaultText">
    <w:name w:val="Default Text"/>
    <w:basedOn w:val="Normal"/>
    <w:link w:val="DefaultTextChar"/>
    <w:rsid w:val="00477857"/>
    <w:pPr>
      <w:spacing w:after="0" w:line="240" w:lineRule="auto"/>
      <w:ind w:left="0"/>
      <w:jc w:val="left"/>
    </w:pPr>
    <w:rPr>
      <w:rFonts w:ascii="Times New Roman" w:eastAsia="Times New Roman" w:hAnsi="Times New Roman"/>
      <w:noProof/>
      <w:sz w:val="24"/>
      <w:szCs w:val="20"/>
    </w:rPr>
  </w:style>
  <w:style w:type="character" w:customStyle="1" w:styleId="DefaultTextChar">
    <w:name w:val="Default Text Char"/>
    <w:link w:val="DefaultText"/>
    <w:locked/>
    <w:rsid w:val="00477857"/>
    <w:rPr>
      <w:rFonts w:ascii="Times New Roman" w:eastAsia="Times New Roman" w:hAnsi="Times New Roman"/>
      <w:noProof/>
      <w:sz w:val="24"/>
    </w:rPr>
  </w:style>
  <w:style w:type="paragraph" w:styleId="NormalWeb">
    <w:name w:val="Normal (Web)"/>
    <w:basedOn w:val="Normal"/>
    <w:uiPriority w:val="99"/>
    <w:rsid w:val="00FA4E2E"/>
    <w:pPr>
      <w:spacing w:before="100" w:beforeAutospacing="1" w:after="100" w:afterAutospacing="1" w:line="240" w:lineRule="auto"/>
      <w:ind w:left="0"/>
      <w:jc w:val="left"/>
    </w:pPr>
    <w:rPr>
      <w:rFonts w:ascii="Times New Roman" w:eastAsia="Times New Roman" w:hAnsi="Times New Roman"/>
      <w:sz w:val="24"/>
      <w:szCs w:val="24"/>
      <w:lang w:val="ro-RO" w:eastAsia="ro-RO"/>
    </w:rPr>
  </w:style>
  <w:style w:type="paragraph" w:customStyle="1" w:styleId="DefaultText1">
    <w:name w:val="Default Text:1"/>
    <w:basedOn w:val="Normal"/>
    <w:rsid w:val="00FA4E2E"/>
    <w:pPr>
      <w:spacing w:after="0" w:line="240" w:lineRule="auto"/>
      <w:ind w:left="0"/>
      <w:jc w:val="left"/>
    </w:pPr>
    <w:rPr>
      <w:rFonts w:ascii="Times New Roman" w:eastAsia="Times New Roman" w:hAnsi="Times New Roman"/>
      <w:sz w:val="24"/>
      <w:szCs w:val="20"/>
      <w:lang w:eastAsia="ro-RO"/>
    </w:rPr>
  </w:style>
  <w:style w:type="paragraph" w:customStyle="1" w:styleId="Style15">
    <w:name w:val="Style15"/>
    <w:basedOn w:val="Normal"/>
    <w:uiPriority w:val="99"/>
    <w:rsid w:val="00FA4E2E"/>
    <w:pPr>
      <w:widowControl w:val="0"/>
      <w:autoSpaceDE w:val="0"/>
      <w:autoSpaceDN w:val="0"/>
      <w:adjustRightInd w:val="0"/>
      <w:spacing w:after="0" w:line="250" w:lineRule="exact"/>
      <w:ind w:left="0"/>
    </w:pPr>
    <w:rPr>
      <w:rFonts w:ascii="Arial" w:eastAsia="Times New Roman" w:hAnsi="Arial"/>
      <w:sz w:val="24"/>
      <w:szCs w:val="24"/>
      <w:lang w:val="ro-RO" w:eastAsia="ro-RO"/>
    </w:rPr>
  </w:style>
  <w:style w:type="paragraph" w:customStyle="1" w:styleId="Style6">
    <w:name w:val="Style6"/>
    <w:basedOn w:val="Normal"/>
    <w:rsid w:val="00FA4E2E"/>
    <w:pPr>
      <w:widowControl w:val="0"/>
      <w:autoSpaceDE w:val="0"/>
      <w:autoSpaceDN w:val="0"/>
      <w:adjustRightInd w:val="0"/>
      <w:spacing w:after="0" w:line="283" w:lineRule="exact"/>
      <w:ind w:left="0" w:firstLine="350"/>
    </w:pPr>
    <w:rPr>
      <w:rFonts w:ascii="Tahoma" w:eastAsia="Times New Roman" w:hAnsi="Tahoma"/>
      <w:sz w:val="24"/>
      <w:szCs w:val="24"/>
      <w:lang w:val="ro-RO" w:eastAsia="ro-RO"/>
    </w:rPr>
  </w:style>
  <w:style w:type="paragraph" w:customStyle="1" w:styleId="Style5">
    <w:name w:val="Style5"/>
    <w:basedOn w:val="Normal"/>
    <w:rsid w:val="00FA4E2E"/>
    <w:pPr>
      <w:widowControl w:val="0"/>
      <w:autoSpaceDE w:val="0"/>
      <w:autoSpaceDN w:val="0"/>
      <w:adjustRightInd w:val="0"/>
      <w:spacing w:after="0" w:line="283" w:lineRule="exact"/>
      <w:ind w:left="0" w:firstLine="715"/>
    </w:pPr>
    <w:rPr>
      <w:rFonts w:ascii="Tahoma" w:eastAsia="Times New Roman" w:hAnsi="Tahoma"/>
      <w:sz w:val="24"/>
      <w:szCs w:val="24"/>
      <w:lang w:val="ro-RO" w:eastAsia="ro-RO"/>
    </w:rPr>
  </w:style>
  <w:style w:type="paragraph" w:customStyle="1" w:styleId="Style4">
    <w:name w:val="Style4"/>
    <w:basedOn w:val="Normal"/>
    <w:rsid w:val="00FA4E2E"/>
    <w:pPr>
      <w:widowControl w:val="0"/>
      <w:autoSpaceDE w:val="0"/>
      <w:autoSpaceDN w:val="0"/>
      <w:adjustRightInd w:val="0"/>
      <w:spacing w:after="0" w:line="281" w:lineRule="exact"/>
      <w:ind w:left="0" w:firstLine="701"/>
    </w:pPr>
    <w:rPr>
      <w:rFonts w:ascii="Tahoma" w:eastAsia="Times New Roman" w:hAnsi="Tahoma"/>
      <w:sz w:val="24"/>
      <w:szCs w:val="24"/>
      <w:lang w:val="ro-RO" w:eastAsia="ro-RO"/>
    </w:rPr>
  </w:style>
  <w:style w:type="paragraph" w:styleId="BalloonText">
    <w:name w:val="Balloon Text"/>
    <w:basedOn w:val="Normal"/>
    <w:link w:val="BalloonTextChar"/>
    <w:uiPriority w:val="99"/>
    <w:semiHidden/>
    <w:unhideWhenUsed/>
    <w:rsid w:val="00F91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1B2"/>
    <w:rPr>
      <w:rFonts w:ascii="Tahoma" w:eastAsia="MS Mincho" w:hAnsi="Tahoma" w:cs="Tahoma"/>
      <w:sz w:val="16"/>
      <w:szCs w:val="16"/>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ettre d'introduction Char,Paragrafo elenco Char"/>
    <w:link w:val="ListParagraph"/>
    <w:uiPriority w:val="34"/>
    <w:qFormat/>
    <w:locked/>
    <w:rsid w:val="00FF1DE9"/>
    <w:rPr>
      <w:rFonts w:ascii="Times New Roman" w:eastAsia="Times New Roman" w:hAnsi="Times New Roman"/>
      <w:sz w:val="24"/>
      <w:szCs w:val="24"/>
    </w:rPr>
  </w:style>
  <w:style w:type="character" w:styleId="Strong">
    <w:name w:val="Strong"/>
    <w:basedOn w:val="DefaultParagraphFont"/>
    <w:uiPriority w:val="22"/>
    <w:qFormat/>
    <w:rsid w:val="00EA2674"/>
    <w:rPr>
      <w:b/>
      <w:bCs/>
    </w:rPr>
  </w:style>
  <w:style w:type="table" w:customStyle="1" w:styleId="Tabelgril1">
    <w:name w:val="Tabel grilă1"/>
    <w:basedOn w:val="TableNormal"/>
    <w:next w:val="TableGrid"/>
    <w:uiPriority w:val="59"/>
    <w:rsid w:val="001E67FF"/>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E6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658168">
      <w:bodyDiv w:val="1"/>
      <w:marLeft w:val="0"/>
      <w:marRight w:val="0"/>
      <w:marTop w:val="0"/>
      <w:marBottom w:val="0"/>
      <w:divBdr>
        <w:top w:val="none" w:sz="0" w:space="0" w:color="auto"/>
        <w:left w:val="none" w:sz="0" w:space="0" w:color="auto"/>
        <w:bottom w:val="none" w:sz="0" w:space="0" w:color="auto"/>
        <w:right w:val="none" w:sz="0" w:space="0" w:color="auto"/>
      </w:divBdr>
    </w:div>
    <w:div w:id="871114523">
      <w:bodyDiv w:val="1"/>
      <w:marLeft w:val="0"/>
      <w:marRight w:val="0"/>
      <w:marTop w:val="0"/>
      <w:marBottom w:val="0"/>
      <w:divBdr>
        <w:top w:val="none" w:sz="0" w:space="0" w:color="auto"/>
        <w:left w:val="none" w:sz="0" w:space="0" w:color="auto"/>
        <w:bottom w:val="none" w:sz="0" w:space="0" w:color="auto"/>
        <w:right w:val="none" w:sz="0" w:space="0" w:color="auto"/>
      </w:divBdr>
    </w:div>
    <w:div w:id="890581286">
      <w:bodyDiv w:val="1"/>
      <w:marLeft w:val="0"/>
      <w:marRight w:val="0"/>
      <w:marTop w:val="0"/>
      <w:marBottom w:val="0"/>
      <w:divBdr>
        <w:top w:val="none" w:sz="0" w:space="0" w:color="auto"/>
        <w:left w:val="none" w:sz="0" w:space="0" w:color="auto"/>
        <w:bottom w:val="none" w:sz="0" w:space="0" w:color="auto"/>
        <w:right w:val="none" w:sz="0" w:space="0" w:color="auto"/>
      </w:divBdr>
    </w:div>
    <w:div w:id="916744023">
      <w:bodyDiv w:val="1"/>
      <w:marLeft w:val="0"/>
      <w:marRight w:val="0"/>
      <w:marTop w:val="0"/>
      <w:marBottom w:val="0"/>
      <w:divBdr>
        <w:top w:val="none" w:sz="0" w:space="0" w:color="auto"/>
        <w:left w:val="none" w:sz="0" w:space="0" w:color="auto"/>
        <w:bottom w:val="none" w:sz="0" w:space="0" w:color="auto"/>
        <w:right w:val="none" w:sz="0" w:space="0" w:color="auto"/>
      </w:divBdr>
    </w:div>
    <w:div w:id="1139372996">
      <w:bodyDiv w:val="1"/>
      <w:marLeft w:val="0"/>
      <w:marRight w:val="0"/>
      <w:marTop w:val="0"/>
      <w:marBottom w:val="0"/>
      <w:divBdr>
        <w:top w:val="none" w:sz="0" w:space="0" w:color="auto"/>
        <w:left w:val="none" w:sz="0" w:space="0" w:color="auto"/>
        <w:bottom w:val="none" w:sz="0" w:space="0" w:color="auto"/>
        <w:right w:val="none" w:sz="0" w:space="0" w:color="auto"/>
      </w:divBdr>
      <w:divsChild>
        <w:div w:id="1959025236">
          <w:marLeft w:val="0"/>
          <w:marRight w:val="0"/>
          <w:marTop w:val="0"/>
          <w:marBottom w:val="0"/>
          <w:divBdr>
            <w:top w:val="none" w:sz="0" w:space="0" w:color="auto"/>
            <w:left w:val="none" w:sz="0" w:space="0" w:color="auto"/>
            <w:bottom w:val="none" w:sz="0" w:space="0" w:color="auto"/>
            <w:right w:val="none" w:sz="0" w:space="0" w:color="auto"/>
          </w:divBdr>
        </w:div>
        <w:div w:id="2113015478">
          <w:marLeft w:val="0"/>
          <w:marRight w:val="0"/>
          <w:marTop w:val="0"/>
          <w:marBottom w:val="0"/>
          <w:divBdr>
            <w:top w:val="none" w:sz="0" w:space="0" w:color="auto"/>
            <w:left w:val="none" w:sz="0" w:space="0" w:color="auto"/>
            <w:bottom w:val="none" w:sz="0" w:space="0" w:color="auto"/>
            <w:right w:val="none" w:sz="0" w:space="0" w:color="auto"/>
          </w:divBdr>
        </w:div>
        <w:div w:id="1860000242">
          <w:marLeft w:val="0"/>
          <w:marRight w:val="0"/>
          <w:marTop w:val="0"/>
          <w:marBottom w:val="0"/>
          <w:divBdr>
            <w:top w:val="none" w:sz="0" w:space="0" w:color="auto"/>
            <w:left w:val="none" w:sz="0" w:space="0" w:color="auto"/>
            <w:bottom w:val="none" w:sz="0" w:space="0" w:color="auto"/>
            <w:right w:val="none" w:sz="0" w:space="0" w:color="auto"/>
          </w:divBdr>
        </w:div>
        <w:div w:id="1297686938">
          <w:marLeft w:val="0"/>
          <w:marRight w:val="0"/>
          <w:marTop w:val="0"/>
          <w:marBottom w:val="0"/>
          <w:divBdr>
            <w:top w:val="none" w:sz="0" w:space="0" w:color="auto"/>
            <w:left w:val="none" w:sz="0" w:space="0" w:color="auto"/>
            <w:bottom w:val="none" w:sz="0" w:space="0" w:color="auto"/>
            <w:right w:val="none" w:sz="0" w:space="0" w:color="auto"/>
          </w:divBdr>
        </w:div>
        <w:div w:id="487786020">
          <w:marLeft w:val="0"/>
          <w:marRight w:val="0"/>
          <w:marTop w:val="0"/>
          <w:marBottom w:val="0"/>
          <w:divBdr>
            <w:top w:val="none" w:sz="0" w:space="0" w:color="auto"/>
            <w:left w:val="none" w:sz="0" w:space="0" w:color="auto"/>
            <w:bottom w:val="none" w:sz="0" w:space="0" w:color="auto"/>
            <w:right w:val="none" w:sz="0" w:space="0" w:color="auto"/>
          </w:divBdr>
        </w:div>
        <w:div w:id="292295581">
          <w:marLeft w:val="0"/>
          <w:marRight w:val="0"/>
          <w:marTop w:val="0"/>
          <w:marBottom w:val="0"/>
          <w:divBdr>
            <w:top w:val="none" w:sz="0" w:space="0" w:color="auto"/>
            <w:left w:val="none" w:sz="0" w:space="0" w:color="auto"/>
            <w:bottom w:val="none" w:sz="0" w:space="0" w:color="auto"/>
            <w:right w:val="none" w:sz="0" w:space="0" w:color="auto"/>
          </w:divBdr>
        </w:div>
        <w:div w:id="1770852553">
          <w:marLeft w:val="0"/>
          <w:marRight w:val="0"/>
          <w:marTop w:val="0"/>
          <w:marBottom w:val="0"/>
          <w:divBdr>
            <w:top w:val="none" w:sz="0" w:space="0" w:color="auto"/>
            <w:left w:val="none" w:sz="0" w:space="0" w:color="auto"/>
            <w:bottom w:val="none" w:sz="0" w:space="0" w:color="auto"/>
            <w:right w:val="none" w:sz="0" w:space="0" w:color="auto"/>
          </w:divBdr>
        </w:div>
        <w:div w:id="2113938476">
          <w:marLeft w:val="0"/>
          <w:marRight w:val="0"/>
          <w:marTop w:val="0"/>
          <w:marBottom w:val="0"/>
          <w:divBdr>
            <w:top w:val="none" w:sz="0" w:space="0" w:color="auto"/>
            <w:left w:val="none" w:sz="0" w:space="0" w:color="auto"/>
            <w:bottom w:val="none" w:sz="0" w:space="0" w:color="auto"/>
            <w:right w:val="none" w:sz="0" w:space="0" w:color="auto"/>
          </w:divBdr>
        </w:div>
      </w:divsChild>
    </w:div>
    <w:div w:id="1376614539">
      <w:bodyDiv w:val="1"/>
      <w:marLeft w:val="0"/>
      <w:marRight w:val="0"/>
      <w:marTop w:val="0"/>
      <w:marBottom w:val="0"/>
      <w:divBdr>
        <w:top w:val="none" w:sz="0" w:space="0" w:color="auto"/>
        <w:left w:val="none" w:sz="0" w:space="0" w:color="auto"/>
        <w:bottom w:val="none" w:sz="0" w:space="0" w:color="auto"/>
        <w:right w:val="none" w:sz="0" w:space="0" w:color="auto"/>
      </w:divBdr>
    </w:div>
    <w:div w:id="173789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3EE31-17C1-4F5C-829B-B8D31CB12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2885</Words>
  <Characters>16448</Characters>
  <Application>Microsoft Office Word</Application>
  <DocSecurity>0</DocSecurity>
  <Lines>137</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2026-04-29T12:30:00Z</dcterms:created>
  <dcterms:modified xsi:type="dcterms:W3CDTF">2026-04-29T12:30:00Z</dcterms:modified>
</cp:coreProperties>
</file>